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24"/>
        </w:rPr>
        <w:t xml:space="preserve"> 关于华东师范大学2020-2021学年预本科生、研究生助学金评选工作的通知</w:t>
      </w:r>
    </w:p>
    <w:p>
      <w:pPr>
        <w:spacing w:line="360" w:lineRule="auto"/>
        <w:rPr>
          <w:sz w:val="24"/>
        </w:rPr>
      </w:pPr>
    </w:p>
    <w:p>
      <w:pPr>
        <w:spacing w:line="360" w:lineRule="auto"/>
        <w:rPr>
          <w:b/>
          <w:sz w:val="24"/>
        </w:rPr>
      </w:pPr>
      <w:r>
        <w:rPr>
          <w:rFonts w:hint="eastAsia"/>
          <w:b/>
          <w:sz w:val="24"/>
        </w:rPr>
        <w:t>各院系（单位）：</w:t>
      </w:r>
    </w:p>
    <w:p>
      <w:pPr>
        <w:spacing w:line="360" w:lineRule="auto"/>
        <w:ind w:firstLine="480" w:firstLineChars="200"/>
        <w:rPr>
          <w:rFonts w:ascii="宋体" w:hAnsi="宋体" w:cs="宋体"/>
          <w:kern w:val="0"/>
          <w:sz w:val="24"/>
        </w:rPr>
      </w:pPr>
      <w:r>
        <w:rPr>
          <w:rFonts w:hint="eastAsia"/>
          <w:sz w:val="24"/>
        </w:rPr>
        <w:t>根据教育部、上海市教委及校学生资助管理中心工作流程安排，拟开展2020-2021学年各项助学金的评选工作，</w:t>
      </w:r>
      <w:r>
        <w:rPr>
          <w:rFonts w:hint="eastAsia" w:ascii="宋体" w:hAnsi="宋体" w:cs="宋体"/>
          <w:kern w:val="0"/>
          <w:sz w:val="24"/>
        </w:rPr>
        <w:t>现将具体工作安排如下：</w:t>
      </w:r>
    </w:p>
    <w:p>
      <w:pPr>
        <w:spacing w:line="360" w:lineRule="auto"/>
        <w:ind w:firstLine="480" w:firstLineChars="200"/>
        <w:rPr>
          <w:rFonts w:ascii="宋体" w:hAns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0" w:lineRule="atLeast"/>
        <w:jc w:val="left"/>
        <w:rPr>
          <w:rFonts w:ascii="宋体" w:hAnsi="宋体" w:cs="宋体"/>
          <w:b/>
          <w:kern w:val="0"/>
          <w:sz w:val="24"/>
        </w:rPr>
      </w:pPr>
      <w:r>
        <w:rPr>
          <w:rFonts w:hint="eastAsia" w:ascii="宋体" w:hAnsi="宋体" w:cs="宋体"/>
          <w:b/>
          <w:kern w:val="0"/>
          <w:sz w:val="24"/>
        </w:rPr>
        <w:t>一、评选范围及参评条件</w:t>
      </w:r>
    </w:p>
    <w:p>
      <w:pPr>
        <w:spacing w:line="360" w:lineRule="auto"/>
        <w:ind w:left="510"/>
        <w:jc w:val="left"/>
        <w:rPr>
          <w:b/>
          <w:sz w:val="24"/>
        </w:rPr>
      </w:pPr>
      <w:r>
        <w:rPr>
          <w:rFonts w:hint="eastAsia"/>
          <w:b/>
          <w:sz w:val="24"/>
        </w:rPr>
        <w:t>评选范围：</w:t>
      </w:r>
    </w:p>
    <w:p>
      <w:pPr>
        <w:spacing w:line="360" w:lineRule="auto"/>
        <w:ind w:firstLine="480" w:firstLineChars="200"/>
        <w:jc w:val="left"/>
        <w:rPr>
          <w:b/>
          <w:sz w:val="24"/>
        </w:rPr>
      </w:pPr>
      <w:r>
        <w:rPr>
          <w:rFonts w:hint="eastAsia"/>
          <w:sz w:val="24"/>
        </w:rPr>
        <w:t>家庭经济困难的全日制注册在籍在校预本科生、研究生。</w:t>
      </w:r>
      <w:r>
        <w:rPr>
          <w:sz w:val="24"/>
        </w:rPr>
        <w:t>各</w:t>
      </w:r>
      <w:r>
        <w:rPr>
          <w:rFonts w:hint="eastAsia"/>
          <w:sz w:val="24"/>
        </w:rPr>
        <w:t>助学金</w:t>
      </w:r>
      <w:r>
        <w:rPr>
          <w:sz w:val="24"/>
        </w:rPr>
        <w:t>评选</w:t>
      </w:r>
      <w:r>
        <w:rPr>
          <w:rFonts w:hint="eastAsia"/>
          <w:sz w:val="24"/>
        </w:rPr>
        <w:t>范围以具体助学金的评审要求为准。</w:t>
      </w:r>
    </w:p>
    <w:p>
      <w:pPr>
        <w:spacing w:line="360" w:lineRule="auto"/>
        <w:ind w:left="510"/>
        <w:jc w:val="left"/>
        <w:rPr>
          <w:b/>
          <w:sz w:val="24"/>
        </w:rPr>
      </w:pPr>
      <w:r>
        <w:rPr>
          <w:rFonts w:hint="eastAsia"/>
          <w:b/>
          <w:sz w:val="24"/>
        </w:rPr>
        <w:t>参评条件：</w:t>
      </w:r>
    </w:p>
    <w:p>
      <w:pPr>
        <w:spacing w:line="360" w:lineRule="auto"/>
        <w:ind w:firstLine="600" w:firstLineChars="250"/>
        <w:rPr>
          <w:sz w:val="24"/>
        </w:rPr>
      </w:pPr>
      <w:r>
        <w:rPr>
          <w:sz w:val="24"/>
        </w:rPr>
        <w:t>1、热爱祖国，拥护中国共产党的领导</w:t>
      </w:r>
      <w:r>
        <w:rPr>
          <w:rFonts w:hint="eastAsia"/>
          <w:sz w:val="24"/>
        </w:rPr>
        <w:t>，</w:t>
      </w:r>
      <w:r>
        <w:rPr>
          <w:sz w:val="24"/>
        </w:rPr>
        <w:t>模范遵守国家法律和校纪校规，具有良好的道德品质和行为习惯，诚实守信；</w:t>
      </w:r>
    </w:p>
    <w:p>
      <w:pPr>
        <w:spacing w:line="360" w:lineRule="auto"/>
        <w:ind w:firstLine="600" w:firstLineChars="250"/>
        <w:rPr>
          <w:sz w:val="24"/>
        </w:rPr>
      </w:pPr>
      <w:r>
        <w:rPr>
          <w:sz w:val="24"/>
        </w:rPr>
        <w:t>2、</w:t>
      </w:r>
      <w:r>
        <w:rPr>
          <w:rFonts w:hint="eastAsia"/>
          <w:sz w:val="24"/>
        </w:rPr>
        <w:t>已通过</w:t>
      </w:r>
      <w:r>
        <w:rPr>
          <w:sz w:val="24"/>
        </w:rPr>
        <w:t>我校家庭经济困难认定，生活俭朴，已经办理助学贷款的学生可优先考虑；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sz w:val="24"/>
        </w:rPr>
      </w:pPr>
      <w:r>
        <w:rPr>
          <w:sz w:val="24"/>
        </w:rPr>
        <w:t>3、尊重师长、友爱同学，关心集体，乐于助人，积极参加社会实践和公益活动；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sz w:val="24"/>
        </w:rPr>
      </w:pPr>
      <w:r>
        <w:rPr>
          <w:sz w:val="24"/>
        </w:rPr>
        <w:t>4</w:t>
      </w:r>
      <w:r>
        <w:rPr>
          <w:rFonts w:hint="eastAsia"/>
          <w:sz w:val="24"/>
        </w:rPr>
        <w:t>、申请各类助学金时必须已经按学校规定完成缴费义务且正常注册并取得学籍（学费未缴，但已经申请绿色通道或已经办理生源地、校园地助学贷款的学生不受限，但学生应在贷款发放后或在12月底完成缴费）。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sz w:val="24"/>
        </w:rPr>
      </w:pPr>
      <w:r>
        <w:rPr>
          <w:sz w:val="24"/>
        </w:rPr>
        <w:t>5</w:t>
      </w:r>
      <w:r>
        <w:rPr>
          <w:rFonts w:hint="eastAsia"/>
          <w:sz w:val="24"/>
        </w:rPr>
        <w:t>、大部分助学金的获得是建立在通过困难认定的学生本人申请的基础上的，因为学生本人没有申请而产生遗漏情况，由学生本人承担责任。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sz w:val="24"/>
        </w:rPr>
      </w:pPr>
      <w:r>
        <w:rPr>
          <w:rFonts w:hint="eastAsia"/>
          <w:sz w:val="24"/>
        </w:rPr>
        <w:t>6、符合各项助学金的其它相关具体参评要求。</w:t>
      </w:r>
    </w:p>
    <w:p>
      <w:pPr>
        <w:spacing w:line="360" w:lineRule="auto"/>
        <w:rPr>
          <w:b/>
          <w:sz w:val="24"/>
        </w:rPr>
      </w:pPr>
      <w:r>
        <w:rPr>
          <w:rFonts w:hint="eastAsia"/>
          <w:b/>
          <w:sz w:val="24"/>
        </w:rPr>
        <w:t>二、本次可申请助学金项目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b/>
          <w:sz w:val="24"/>
        </w:rPr>
      </w:pPr>
      <w:r>
        <w:rPr>
          <w:rFonts w:hint="eastAsia"/>
          <w:sz w:val="24"/>
        </w:rPr>
        <w:t>1、本预科</w:t>
      </w:r>
      <w:r>
        <w:rPr>
          <w:sz w:val="24"/>
        </w:rPr>
        <w:t>生</w:t>
      </w:r>
      <w:r>
        <w:rPr>
          <w:rFonts w:hint="eastAsia"/>
          <w:sz w:val="24"/>
        </w:rPr>
        <w:t>国家助学金，2020级新生社会助学金(本预科)，二、三、四年级学生社会助学金(本科)，宁波助学金（本科生）</w:t>
      </w:r>
      <w:r>
        <w:rPr>
          <w:sz w:val="24"/>
        </w:rPr>
        <w:t>、淑卿助学金</w:t>
      </w:r>
      <w:r>
        <w:rPr>
          <w:rFonts w:hint="eastAsia"/>
          <w:sz w:val="24"/>
        </w:rPr>
        <w:t>（研究生），能达</w:t>
      </w:r>
      <w:r>
        <w:rPr>
          <w:sz w:val="24"/>
        </w:rPr>
        <w:t>助学金（</w:t>
      </w:r>
      <w:r>
        <w:rPr>
          <w:rFonts w:hint="eastAsia"/>
          <w:sz w:val="24"/>
        </w:rPr>
        <w:t>研究生</w:t>
      </w:r>
      <w:r>
        <w:rPr>
          <w:sz w:val="24"/>
        </w:rPr>
        <w:t>）</w:t>
      </w:r>
      <w:r>
        <w:rPr>
          <w:rFonts w:hint="eastAsia"/>
          <w:sz w:val="24"/>
        </w:rPr>
        <w:t>，</w:t>
      </w:r>
      <w:r>
        <w:rPr>
          <w:rFonts w:hint="eastAsia"/>
          <w:b/>
          <w:sz w:val="24"/>
        </w:rPr>
        <w:t>详情参见表一。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sz w:val="24"/>
        </w:rPr>
      </w:pPr>
      <w:r>
        <w:rPr>
          <w:rFonts w:hint="eastAsia"/>
          <w:sz w:val="24"/>
        </w:rPr>
        <w:t>社会类助学金与国家助学金可以兼得。</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sz w:val="24"/>
        </w:rPr>
      </w:pPr>
      <w:r>
        <w:rPr>
          <w:rFonts w:hint="eastAsia"/>
          <w:sz w:val="24"/>
        </w:rPr>
        <w:t>特别说明：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rFonts w:hint="eastAsia"/>
          <w:sz w:val="24"/>
        </w:rPr>
        <w:t>（1）根据国家有关法律制度规定及《财政部、教育部、人力资源社会保障部、退役军人部、中央军委国防动员部关于印发&lt;学生资助资金管理办法&gt;的通知》（财教科〔2019〕19号）、《关于调剂2019年预算的通知（第三批）》（教财司预函〔2019〕3号）及《关于印发&lt;华东师范大学学生资助资金管理实施办法&gt;的通知》（华师资助〔2019〕3 号）文件要求，2020-2021学年本预科生国家助学金平均资助标准为每生每年 3300 元，学生资助管理中心按平均标准将名额下拨至各院系：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rFonts w:hint="eastAsia"/>
          <w:sz w:val="24"/>
        </w:rPr>
        <w:t>①各单位及院系在总额度内划分两或三个档次，分别为4300元（第一档次）、3300元（第二档次）、2300元（第三档次）；不允许只分一个档次。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FF"/>
          <w:sz w:val="24"/>
        </w:rPr>
      </w:pPr>
      <w:r>
        <w:rPr>
          <w:rFonts w:hint="eastAsia"/>
          <w:sz w:val="24"/>
        </w:rPr>
        <w:t>②符合申请条件的建档立卡家庭学生，原则上应获得国家助学金。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rFonts w:hint="eastAsia"/>
          <w:sz w:val="24"/>
        </w:rPr>
        <w:t xml:space="preserve">    如某院系学校下拨名额为10人，则院系可以设置的总名额为10人，总额度为33000元。</w:t>
      </w:r>
      <w:r>
        <w:rPr>
          <w:rFonts w:hint="eastAsia"/>
          <w:b/>
          <w:bCs/>
          <w:color w:val="C00000"/>
          <w:sz w:val="24"/>
        </w:rPr>
        <w:t>无论划分为两个或三个档次，总人数与总金额都不应改变</w:t>
      </w:r>
      <w:r>
        <w:rPr>
          <w:rFonts w:hint="eastAsia"/>
          <w:color w:val="C00000"/>
          <w:sz w:val="24"/>
        </w:rPr>
        <w:t>。</w:t>
      </w:r>
      <w:r>
        <w:rPr>
          <w:rFonts w:hint="eastAsia"/>
          <w:sz w:val="24"/>
        </w:rPr>
        <w:t>划分范例</w:t>
      </w:r>
      <w:r>
        <w:rPr>
          <w:sz w:val="24"/>
        </w:rPr>
        <w:t>：</w:t>
      </w:r>
      <w:r>
        <w:rPr>
          <w:rFonts w:hint="eastAsia"/>
          <w:sz w:val="24"/>
        </w:rPr>
        <w:t>院系可以划分为3人第一档次、4人第二档次、3人第三档次。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firstLineChars="300"/>
        <w:rPr>
          <w:sz w:val="24"/>
        </w:rPr>
      </w:pPr>
      <w:r>
        <w:rPr>
          <w:rFonts w:hint="eastAsia"/>
          <w:sz w:val="24"/>
        </w:rPr>
        <w:t>（2）“2020级新生社会助学金(本预科)”、“二、三、四年级学生社会助学金(本科)”是社会助学金候选库，不是具体助学金的名称。后期部分社会助学金获得者将从此候选库中选出。故院系书院学部显示“同意申报”后只代表申请学生进入相关社会助学金的候选库，不代表已经获得具体社会助学金，具体</w:t>
      </w:r>
      <w:r>
        <w:rPr>
          <w:sz w:val="24"/>
        </w:rPr>
        <w:t>获助情况</w:t>
      </w:r>
      <w:r>
        <w:rPr>
          <w:rFonts w:hint="eastAsia"/>
          <w:sz w:val="24"/>
        </w:rPr>
        <w:t>以学校评审</w:t>
      </w:r>
      <w:r>
        <w:rPr>
          <w:sz w:val="24"/>
        </w:rPr>
        <w:t>的</w:t>
      </w:r>
      <w:r>
        <w:rPr>
          <w:rFonts w:hint="eastAsia"/>
          <w:sz w:val="24"/>
        </w:rPr>
        <w:t>公示名单为准。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sz w:val="24"/>
        </w:rPr>
      </w:pPr>
      <w:r>
        <w:rPr>
          <w:rFonts w:hint="eastAsia"/>
          <w:sz w:val="24"/>
        </w:rPr>
        <w:t>进入相关</w:t>
      </w:r>
      <w:r>
        <w:rPr>
          <w:sz w:val="24"/>
        </w:rPr>
        <w:t>社会</w:t>
      </w:r>
      <w:r>
        <w:rPr>
          <w:rFonts w:hint="eastAsia"/>
          <w:sz w:val="24"/>
        </w:rPr>
        <w:t>助学金候选库但</w:t>
      </w:r>
      <w:r>
        <w:rPr>
          <w:sz w:val="24"/>
        </w:rPr>
        <w:t>没有入选</w:t>
      </w:r>
      <w:r>
        <w:rPr>
          <w:rFonts w:hint="eastAsia"/>
          <w:sz w:val="24"/>
        </w:rPr>
        <w:t>具体某项助学金</w:t>
      </w:r>
      <w:r>
        <w:rPr>
          <w:sz w:val="24"/>
        </w:rPr>
        <w:t>的申请</w:t>
      </w:r>
      <w:r>
        <w:rPr>
          <w:rFonts w:hint="eastAsia"/>
          <w:sz w:val="24"/>
        </w:rPr>
        <w:t>学生</w:t>
      </w:r>
      <w:r>
        <w:rPr>
          <w:sz w:val="24"/>
        </w:rPr>
        <w:t>，在本学年中有后续的</w:t>
      </w:r>
      <w:r>
        <w:rPr>
          <w:rFonts w:hint="eastAsia"/>
          <w:sz w:val="24"/>
        </w:rPr>
        <w:t>申请</w:t>
      </w:r>
      <w:r>
        <w:rPr>
          <w:sz w:val="24"/>
        </w:rPr>
        <w:t>条件相近的社会</w:t>
      </w:r>
      <w:r>
        <w:rPr>
          <w:rFonts w:hint="eastAsia"/>
          <w:sz w:val="24"/>
        </w:rPr>
        <w:t>助</w:t>
      </w:r>
      <w:r>
        <w:rPr>
          <w:sz w:val="24"/>
        </w:rPr>
        <w:t>学金时，学校将在</w:t>
      </w:r>
      <w:r>
        <w:rPr>
          <w:rFonts w:hint="eastAsia"/>
          <w:sz w:val="24"/>
        </w:rPr>
        <w:t>候选</w:t>
      </w:r>
      <w:r>
        <w:rPr>
          <w:sz w:val="24"/>
        </w:rPr>
        <w:t>库中</w:t>
      </w:r>
      <w:r>
        <w:rPr>
          <w:rFonts w:hint="eastAsia"/>
          <w:sz w:val="24"/>
        </w:rPr>
        <w:t>未获得</w:t>
      </w:r>
      <w:r>
        <w:rPr>
          <w:sz w:val="24"/>
        </w:rPr>
        <w:t>具体</w:t>
      </w:r>
      <w:r>
        <w:rPr>
          <w:rFonts w:hint="eastAsia"/>
          <w:sz w:val="24"/>
        </w:rPr>
        <w:t>某项</w:t>
      </w:r>
      <w:r>
        <w:rPr>
          <w:sz w:val="24"/>
        </w:rPr>
        <w:t>助学金的申请</w:t>
      </w:r>
      <w:r>
        <w:rPr>
          <w:rFonts w:hint="eastAsia"/>
          <w:sz w:val="24"/>
        </w:rPr>
        <w:t>学生</w:t>
      </w:r>
      <w:r>
        <w:rPr>
          <w:sz w:val="24"/>
        </w:rPr>
        <w:t>中进行评选。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sz w:val="24"/>
        </w:rPr>
      </w:pPr>
      <w:r>
        <w:rPr>
          <w:rFonts w:hint="eastAsia"/>
          <w:sz w:val="24"/>
        </w:rPr>
        <w:t>在2019-2020学年</w:t>
      </w:r>
      <w:r>
        <w:rPr>
          <w:sz w:val="24"/>
        </w:rPr>
        <w:t>申请过</w:t>
      </w:r>
      <w:r>
        <w:rPr>
          <w:rFonts w:hint="eastAsia"/>
          <w:sz w:val="24"/>
        </w:rPr>
        <w:t>“</w:t>
      </w:r>
      <w:r>
        <w:rPr>
          <w:sz w:val="24"/>
        </w:rPr>
        <w:t>201</w:t>
      </w:r>
      <w:r>
        <w:rPr>
          <w:rFonts w:hint="eastAsia"/>
          <w:sz w:val="24"/>
        </w:rPr>
        <w:t>9级新生</w:t>
      </w:r>
      <w:r>
        <w:rPr>
          <w:sz w:val="24"/>
        </w:rPr>
        <w:t>社会</w:t>
      </w:r>
      <w:r>
        <w:rPr>
          <w:rFonts w:hint="eastAsia"/>
          <w:sz w:val="24"/>
        </w:rPr>
        <w:t>助学金</w:t>
      </w:r>
      <w:r>
        <w:rPr>
          <w:sz w:val="24"/>
        </w:rPr>
        <w:t>（</w:t>
      </w:r>
      <w:r>
        <w:rPr>
          <w:rFonts w:hint="eastAsia"/>
          <w:sz w:val="24"/>
        </w:rPr>
        <w:t>本</w:t>
      </w:r>
      <w:r>
        <w:rPr>
          <w:sz w:val="24"/>
        </w:rPr>
        <w:t>预</w:t>
      </w:r>
      <w:r>
        <w:rPr>
          <w:rFonts w:hint="eastAsia"/>
          <w:sz w:val="24"/>
        </w:rPr>
        <w:t>科</w:t>
      </w:r>
      <w:r>
        <w:rPr>
          <w:sz w:val="24"/>
        </w:rPr>
        <w:t>）</w:t>
      </w:r>
      <w:r>
        <w:rPr>
          <w:rFonts w:hint="eastAsia"/>
          <w:sz w:val="24"/>
        </w:rPr>
        <w:t>”、“二、三、四年级学生社会助学金(本科)”的学生</w:t>
      </w:r>
      <w:r>
        <w:rPr>
          <w:sz w:val="24"/>
        </w:rPr>
        <w:t>，因</w:t>
      </w:r>
      <w:r>
        <w:rPr>
          <w:rFonts w:hint="eastAsia"/>
          <w:sz w:val="24"/>
        </w:rPr>
        <w:t>当时</w:t>
      </w:r>
      <w:r>
        <w:rPr>
          <w:sz w:val="24"/>
        </w:rPr>
        <w:t>申请</w:t>
      </w:r>
      <w:r>
        <w:rPr>
          <w:rFonts w:hint="eastAsia"/>
          <w:sz w:val="24"/>
        </w:rPr>
        <w:t>的候选</w:t>
      </w:r>
      <w:r>
        <w:rPr>
          <w:sz w:val="24"/>
        </w:rPr>
        <w:t>库已</w:t>
      </w:r>
      <w:r>
        <w:rPr>
          <w:rFonts w:hint="eastAsia"/>
          <w:sz w:val="24"/>
        </w:rPr>
        <w:t>超</w:t>
      </w:r>
      <w:r>
        <w:rPr>
          <w:sz w:val="24"/>
        </w:rPr>
        <w:t>过有效期，</w:t>
      </w:r>
      <w:r>
        <w:rPr>
          <w:rFonts w:hint="eastAsia"/>
          <w:sz w:val="24"/>
        </w:rPr>
        <w:t>所以如果</w:t>
      </w:r>
      <w:r>
        <w:rPr>
          <w:sz w:val="24"/>
        </w:rPr>
        <w:t>还想在本学年申请社会助学金，</w:t>
      </w:r>
      <w:r>
        <w:rPr>
          <w:rFonts w:hint="eastAsia"/>
          <w:sz w:val="24"/>
        </w:rPr>
        <w:t>请本人</w:t>
      </w:r>
      <w:r>
        <w:rPr>
          <w:sz w:val="24"/>
        </w:rPr>
        <w:t>重新申请</w:t>
      </w:r>
      <w:r>
        <w:rPr>
          <w:rFonts w:hint="eastAsia"/>
          <w:sz w:val="24"/>
        </w:rPr>
        <w:t>本学年</w:t>
      </w:r>
      <w:r>
        <w:rPr>
          <w:sz w:val="24"/>
        </w:rPr>
        <w:t>的</w:t>
      </w:r>
      <w:r>
        <w:rPr>
          <w:rFonts w:hint="eastAsia"/>
          <w:sz w:val="24"/>
        </w:rPr>
        <w:t>“二、三、四年级学生社会助学金”。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b/>
        </w:rPr>
      </w:pPr>
      <w:r>
        <w:rPr>
          <w:b/>
        </w:rPr>
        <w:t>表一</w:t>
      </w:r>
      <w:r>
        <w:rPr>
          <w:rFonts w:hint="eastAsia"/>
          <w:b/>
        </w:rPr>
        <w:t>：助学金表</w:t>
      </w:r>
    </w:p>
    <w:tbl>
      <w:tblPr>
        <w:tblStyle w:val="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1260"/>
        <w:gridCol w:w="2592"/>
        <w:gridCol w:w="873"/>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shd w:val="clear" w:color="auto" w:fill="E7E6E6"/>
            <w:vAlign w:val="center"/>
          </w:tcPr>
          <w:p>
            <w:pPr>
              <w:spacing w:line="360" w:lineRule="auto"/>
              <w:jc w:val="center"/>
              <w:rPr>
                <w:b/>
                <w:szCs w:val="21"/>
              </w:rPr>
            </w:pPr>
            <w:r>
              <w:rPr>
                <w:rFonts w:hint="eastAsia"/>
                <w:b/>
                <w:szCs w:val="21"/>
              </w:rPr>
              <w:t>助学金名称</w:t>
            </w:r>
          </w:p>
        </w:tc>
        <w:tc>
          <w:tcPr>
            <w:tcW w:w="1260" w:type="dxa"/>
            <w:shd w:val="clear" w:color="auto" w:fill="E7E6E6"/>
          </w:tcPr>
          <w:p>
            <w:pPr>
              <w:spacing w:line="360" w:lineRule="auto"/>
              <w:jc w:val="center"/>
              <w:rPr>
                <w:b/>
                <w:szCs w:val="21"/>
              </w:rPr>
            </w:pPr>
            <w:r>
              <w:rPr>
                <w:rFonts w:hint="eastAsia"/>
                <w:b/>
                <w:szCs w:val="21"/>
              </w:rPr>
              <w:t>金额(元/人)</w:t>
            </w:r>
          </w:p>
        </w:tc>
        <w:tc>
          <w:tcPr>
            <w:tcW w:w="2592" w:type="dxa"/>
            <w:shd w:val="clear" w:color="auto" w:fill="E7E6E6"/>
          </w:tcPr>
          <w:p>
            <w:pPr>
              <w:spacing w:line="360" w:lineRule="auto"/>
              <w:jc w:val="center"/>
              <w:rPr>
                <w:b/>
                <w:szCs w:val="21"/>
              </w:rPr>
            </w:pPr>
            <w:r>
              <w:rPr>
                <w:rFonts w:hint="eastAsia"/>
                <w:b/>
                <w:szCs w:val="21"/>
              </w:rPr>
              <w:t>评选范围</w:t>
            </w:r>
          </w:p>
        </w:tc>
        <w:tc>
          <w:tcPr>
            <w:tcW w:w="873" w:type="dxa"/>
            <w:shd w:val="clear" w:color="auto" w:fill="E7E6E6"/>
            <w:vAlign w:val="center"/>
          </w:tcPr>
          <w:p>
            <w:pPr>
              <w:spacing w:line="360" w:lineRule="auto"/>
              <w:jc w:val="center"/>
              <w:rPr>
                <w:b/>
                <w:szCs w:val="21"/>
              </w:rPr>
            </w:pPr>
            <w:r>
              <w:rPr>
                <w:rFonts w:hint="eastAsia"/>
                <w:b/>
                <w:szCs w:val="21"/>
              </w:rPr>
              <w:t>联系人</w:t>
            </w:r>
          </w:p>
        </w:tc>
        <w:tc>
          <w:tcPr>
            <w:tcW w:w="2382" w:type="dxa"/>
            <w:shd w:val="clear" w:color="auto" w:fill="E7E6E6"/>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2347" w:type="dxa"/>
            <w:vAlign w:val="center"/>
          </w:tcPr>
          <w:p>
            <w:pPr>
              <w:spacing w:line="360" w:lineRule="auto"/>
              <w:jc w:val="center"/>
              <w:rPr>
                <w:b/>
                <w:szCs w:val="21"/>
              </w:rPr>
            </w:pPr>
            <w:r>
              <w:rPr>
                <w:b/>
              </w:rPr>
              <w:t>国家助学金</w:t>
            </w:r>
            <w:r>
              <w:rPr>
                <w:rFonts w:hint="eastAsia"/>
                <w:b/>
              </w:rPr>
              <w:t>（本预科）</w:t>
            </w:r>
          </w:p>
        </w:tc>
        <w:tc>
          <w:tcPr>
            <w:tcW w:w="1260" w:type="dxa"/>
            <w:vAlign w:val="center"/>
          </w:tcPr>
          <w:p>
            <w:pPr>
              <w:jc w:val="center"/>
              <w:rPr>
                <w:szCs w:val="21"/>
              </w:rPr>
            </w:pPr>
            <w:r>
              <w:rPr>
                <w:rFonts w:hint="eastAsia"/>
                <w:szCs w:val="21"/>
              </w:rPr>
              <w:t>平均3300</w:t>
            </w:r>
          </w:p>
        </w:tc>
        <w:tc>
          <w:tcPr>
            <w:tcW w:w="2592" w:type="dxa"/>
            <w:vAlign w:val="center"/>
          </w:tcPr>
          <w:p>
            <w:pPr>
              <w:rPr>
                <w:szCs w:val="21"/>
              </w:rPr>
            </w:pPr>
            <w:r>
              <w:rPr>
                <w:rFonts w:hint="eastAsia"/>
                <w:szCs w:val="21"/>
              </w:rPr>
              <w:t>1、已通过我校家庭经济困难认定的</w:t>
            </w:r>
            <w:r>
              <w:rPr>
                <w:rFonts w:hint="eastAsia"/>
                <w:b/>
                <w:bCs/>
                <w:szCs w:val="21"/>
              </w:rPr>
              <w:t>预本</w:t>
            </w:r>
            <w:r>
              <w:rPr>
                <w:rFonts w:hint="eastAsia"/>
                <w:szCs w:val="21"/>
              </w:rPr>
              <w:t>科学生；</w:t>
            </w:r>
          </w:p>
          <w:p>
            <w:pPr>
              <w:rPr>
                <w:szCs w:val="21"/>
              </w:rPr>
            </w:pPr>
            <w:r>
              <w:rPr>
                <w:b/>
                <w:color w:val="FF0000"/>
                <w:szCs w:val="21"/>
              </w:rPr>
              <w:t>2</w:t>
            </w:r>
            <w:r>
              <w:rPr>
                <w:rFonts w:hint="eastAsia"/>
                <w:b/>
                <w:color w:val="FF0000"/>
                <w:szCs w:val="21"/>
              </w:rPr>
              <w:t>、不含</w:t>
            </w:r>
            <w:r>
              <w:rPr>
                <w:rFonts w:hint="eastAsia"/>
                <w:szCs w:val="21"/>
              </w:rPr>
              <w:t>公费师范生；</w:t>
            </w:r>
          </w:p>
          <w:p>
            <w:pPr>
              <w:rPr>
                <w:szCs w:val="21"/>
              </w:rPr>
            </w:pPr>
            <w:r>
              <w:rPr>
                <w:rFonts w:hint="eastAsia"/>
                <w:szCs w:val="21"/>
              </w:rPr>
              <w:t>3、原则上（1）通过认定的建档立卡学生应全覆盖（2）特别困难、比较困难等级的新生应优先覆盖。</w:t>
            </w:r>
          </w:p>
        </w:tc>
        <w:tc>
          <w:tcPr>
            <w:tcW w:w="873" w:type="dxa"/>
            <w:vAlign w:val="center"/>
          </w:tcPr>
          <w:p>
            <w:pPr>
              <w:jc w:val="center"/>
              <w:rPr>
                <w:szCs w:val="21"/>
              </w:rPr>
            </w:pPr>
            <w:r>
              <w:rPr>
                <w:rFonts w:hint="eastAsia"/>
                <w:szCs w:val="21"/>
              </w:rPr>
              <w:t>王东亮</w:t>
            </w:r>
          </w:p>
        </w:tc>
        <w:tc>
          <w:tcPr>
            <w:tcW w:w="2382" w:type="dxa"/>
          </w:tcPr>
          <w:p>
            <w:pPr>
              <w:rPr>
                <w:szCs w:val="21"/>
              </w:rPr>
            </w:pPr>
            <w:r>
              <w:rPr>
                <w:rFonts w:hint="eastAsia"/>
                <w:szCs w:val="21"/>
              </w:rPr>
              <w:t>1、院系有</w:t>
            </w:r>
            <w:r>
              <w:rPr>
                <w:szCs w:val="21"/>
              </w:rPr>
              <w:t>申报名额限制</w:t>
            </w:r>
            <w:r>
              <w:rPr>
                <w:rFonts w:hint="eastAsia"/>
                <w:szCs w:val="21"/>
              </w:rPr>
              <w:t>；</w:t>
            </w:r>
          </w:p>
          <w:p>
            <w:pPr>
              <w:jc w:val="left"/>
              <w:rPr>
                <w:szCs w:val="21"/>
              </w:rPr>
            </w:pPr>
            <w:r>
              <w:rPr>
                <w:rFonts w:hint="eastAsia"/>
                <w:szCs w:val="21"/>
              </w:rPr>
              <w:t>2、《本专科生国家助学金申请表》纸质版一式一份</w:t>
            </w:r>
            <w:r>
              <w:rPr>
                <w:rFonts w:hint="eastAsia"/>
                <w:b/>
                <w:bCs/>
                <w:szCs w:val="21"/>
              </w:rPr>
              <w:t>于10月16日</w:t>
            </w:r>
            <w:r>
              <w:rPr>
                <w:rFonts w:hint="eastAsia"/>
                <w:szCs w:val="21"/>
              </w:rPr>
              <w:t>前提交到学生资助管理中心；</w:t>
            </w:r>
          </w:p>
          <w:p>
            <w:pPr>
              <w:jc w:val="left"/>
              <w:rPr>
                <w:szCs w:val="21"/>
              </w:rPr>
            </w:pPr>
            <w:r>
              <w:rPr>
                <w:rFonts w:hint="eastAsia"/>
                <w:szCs w:val="21"/>
              </w:rPr>
              <w:t>中北：大学生活动中心504</w:t>
            </w:r>
            <w:r>
              <w:rPr>
                <w:szCs w:val="21"/>
              </w:rPr>
              <w:t xml:space="preserve"> </w:t>
            </w:r>
          </w:p>
          <w:p>
            <w:pPr>
              <w:jc w:val="left"/>
              <w:rPr>
                <w:szCs w:val="21"/>
              </w:rPr>
            </w:pPr>
            <w:r>
              <w:rPr>
                <w:rFonts w:hint="eastAsia"/>
                <w:szCs w:val="21"/>
              </w:rPr>
              <w:t>闵行：学生之家B</w:t>
            </w:r>
            <w:r>
              <w:rPr>
                <w:szCs w:val="21"/>
              </w:rPr>
              <w:t>308</w:t>
            </w:r>
            <w:r>
              <w:rPr>
                <w:rFonts w:hint="eastAsia"/>
                <w:szCs w:val="21"/>
              </w:rPr>
              <w:t xml:space="preserve"> </w:t>
            </w:r>
          </w:p>
          <w:p>
            <w:pPr>
              <w:jc w:val="left"/>
              <w:rPr>
                <w:szCs w:val="21"/>
              </w:rPr>
            </w:pPr>
            <w:r>
              <w:rPr>
                <w:rFonts w:hint="eastAsia"/>
                <w:szCs w:val="21"/>
              </w:rPr>
              <w:t>3、电子版《国家助学金(本预科）获助学生名单汇总表》请</w:t>
            </w:r>
            <w:r>
              <w:rPr>
                <w:rFonts w:hint="eastAsia"/>
                <w:b/>
                <w:bCs/>
                <w:szCs w:val="21"/>
              </w:rPr>
              <w:t>于10月16日</w:t>
            </w:r>
            <w:r>
              <w:rPr>
                <w:rFonts w:hint="eastAsia"/>
                <w:szCs w:val="21"/>
              </w:rPr>
              <w:t>前邮件发送到dlwang@admin.ecnu.edu.cn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vAlign w:val="center"/>
          </w:tcPr>
          <w:p>
            <w:pPr>
              <w:jc w:val="center"/>
              <w:rPr>
                <w:b/>
                <w:szCs w:val="21"/>
              </w:rPr>
            </w:pPr>
            <w:r>
              <w:rPr>
                <w:rFonts w:hint="eastAsia"/>
                <w:b/>
                <w:szCs w:val="21"/>
              </w:rPr>
              <w:t>2020级新生社会助学金(本预科)</w:t>
            </w:r>
          </w:p>
        </w:tc>
        <w:tc>
          <w:tcPr>
            <w:tcW w:w="1260" w:type="dxa"/>
            <w:vAlign w:val="center"/>
          </w:tcPr>
          <w:p>
            <w:pPr>
              <w:jc w:val="center"/>
              <w:rPr>
                <w:szCs w:val="21"/>
              </w:rPr>
            </w:pPr>
            <w:r>
              <w:rPr>
                <w:rFonts w:ascii="宋体" w:hAnsi="宋体"/>
                <w:szCs w:val="21"/>
              </w:rPr>
              <w:t>1000-5000</w:t>
            </w:r>
            <w:r>
              <w:rPr>
                <w:rFonts w:hint="eastAsia" w:ascii="宋体" w:hAnsi="宋体"/>
                <w:szCs w:val="21"/>
              </w:rPr>
              <w:t>不等</w:t>
            </w:r>
          </w:p>
        </w:tc>
        <w:tc>
          <w:tcPr>
            <w:tcW w:w="2592" w:type="dxa"/>
            <w:vAlign w:val="center"/>
          </w:tcPr>
          <w:p>
            <w:pPr>
              <w:rPr>
                <w:szCs w:val="21"/>
              </w:rPr>
            </w:pPr>
            <w:r>
              <w:rPr>
                <w:szCs w:val="21"/>
              </w:rPr>
              <w:t>1</w:t>
            </w:r>
            <w:r>
              <w:rPr>
                <w:rFonts w:hint="eastAsia"/>
                <w:szCs w:val="21"/>
              </w:rPr>
              <w:t>、已通过我校家庭经济困难认定的2020级</w:t>
            </w:r>
            <w:r>
              <w:rPr>
                <w:szCs w:val="21"/>
              </w:rPr>
              <w:t>本</w:t>
            </w:r>
            <w:r>
              <w:rPr>
                <w:rFonts w:hint="eastAsia"/>
                <w:szCs w:val="21"/>
              </w:rPr>
              <w:t>预</w:t>
            </w:r>
            <w:r>
              <w:rPr>
                <w:szCs w:val="21"/>
              </w:rPr>
              <w:t>科</w:t>
            </w:r>
            <w:r>
              <w:rPr>
                <w:rFonts w:hint="eastAsia"/>
                <w:szCs w:val="21"/>
              </w:rPr>
              <w:t>新生</w:t>
            </w:r>
          </w:p>
        </w:tc>
        <w:tc>
          <w:tcPr>
            <w:tcW w:w="873" w:type="dxa"/>
            <w:vAlign w:val="center"/>
          </w:tcPr>
          <w:p>
            <w:pPr>
              <w:jc w:val="center"/>
              <w:rPr>
                <w:szCs w:val="21"/>
              </w:rPr>
            </w:pPr>
            <w:r>
              <w:rPr>
                <w:rFonts w:hint="eastAsia"/>
                <w:szCs w:val="21"/>
              </w:rPr>
              <w:t>魏楠</w:t>
            </w:r>
          </w:p>
        </w:tc>
        <w:tc>
          <w:tcPr>
            <w:tcW w:w="2382" w:type="dxa"/>
          </w:tcPr>
          <w:p>
            <w:pPr>
              <w:rPr>
                <w:szCs w:val="21"/>
              </w:rPr>
            </w:pPr>
            <w:r>
              <w:rPr>
                <w:rFonts w:hint="eastAsia"/>
                <w:szCs w:val="21"/>
              </w:rPr>
              <w:t>1、院系无申报名额限制；</w:t>
            </w:r>
          </w:p>
          <w:p>
            <w:pPr>
              <w:rPr>
                <w:szCs w:val="21"/>
              </w:rPr>
            </w:pPr>
            <w:r>
              <w:rPr>
                <w:rFonts w:hint="eastAsia"/>
                <w:szCs w:val="21"/>
              </w:rPr>
              <w:t>2、院系“同意申报”者进入</w:t>
            </w:r>
            <w:r>
              <w:rPr>
                <w:szCs w:val="21"/>
              </w:rPr>
              <w:t>新生</w:t>
            </w:r>
            <w:r>
              <w:rPr>
                <w:rFonts w:hint="eastAsia" w:ascii="宋体" w:hAnsi="宋体"/>
                <w:szCs w:val="21"/>
              </w:rPr>
              <w:t>社会</w:t>
            </w:r>
            <w:r>
              <w:rPr>
                <w:rFonts w:ascii="宋体" w:hAnsi="宋体"/>
                <w:szCs w:val="21"/>
              </w:rPr>
              <w:t>助学金</w:t>
            </w:r>
            <w:r>
              <w:rPr>
                <w:rFonts w:hint="eastAsia" w:ascii="宋体" w:hAnsi="宋体"/>
                <w:szCs w:val="21"/>
              </w:rPr>
              <w:t>候选库。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347" w:type="dxa"/>
            <w:vAlign w:val="center"/>
          </w:tcPr>
          <w:p>
            <w:pPr>
              <w:jc w:val="center"/>
              <w:rPr>
                <w:b/>
                <w:szCs w:val="21"/>
              </w:rPr>
            </w:pPr>
            <w:r>
              <w:rPr>
                <w:rFonts w:hint="eastAsia"/>
                <w:b/>
                <w:szCs w:val="21"/>
              </w:rPr>
              <w:t>二、三、四年级学生社会助学金(本科)</w:t>
            </w:r>
          </w:p>
        </w:tc>
        <w:tc>
          <w:tcPr>
            <w:tcW w:w="1260" w:type="dxa"/>
          </w:tcPr>
          <w:p>
            <w:pPr>
              <w:spacing w:line="360" w:lineRule="auto"/>
              <w:jc w:val="center"/>
              <w:rPr>
                <w:szCs w:val="21"/>
              </w:rPr>
            </w:pPr>
            <w:r>
              <w:rPr>
                <w:rFonts w:ascii="宋体" w:hAnsi="宋体"/>
                <w:szCs w:val="21"/>
              </w:rPr>
              <w:t>1000-5000</w:t>
            </w:r>
            <w:r>
              <w:rPr>
                <w:rFonts w:hint="eastAsia" w:ascii="宋体" w:hAnsi="宋体"/>
                <w:szCs w:val="21"/>
              </w:rPr>
              <w:t>不等</w:t>
            </w:r>
          </w:p>
        </w:tc>
        <w:tc>
          <w:tcPr>
            <w:tcW w:w="2592" w:type="dxa"/>
            <w:vAlign w:val="center"/>
          </w:tcPr>
          <w:p>
            <w:pPr>
              <w:rPr>
                <w:szCs w:val="21"/>
              </w:rPr>
            </w:pPr>
            <w:r>
              <w:rPr>
                <w:rFonts w:hint="eastAsia"/>
                <w:szCs w:val="21"/>
              </w:rPr>
              <w:t>1、已通过我校家庭经济困难认定的非2020级本预科学生</w:t>
            </w:r>
          </w:p>
        </w:tc>
        <w:tc>
          <w:tcPr>
            <w:tcW w:w="873" w:type="dxa"/>
            <w:vAlign w:val="center"/>
          </w:tcPr>
          <w:p>
            <w:pPr>
              <w:spacing w:line="360" w:lineRule="auto"/>
              <w:jc w:val="center"/>
              <w:rPr>
                <w:szCs w:val="21"/>
              </w:rPr>
            </w:pPr>
            <w:r>
              <w:rPr>
                <w:rFonts w:hint="eastAsia"/>
                <w:szCs w:val="21"/>
              </w:rPr>
              <w:t>魏楠</w:t>
            </w:r>
          </w:p>
        </w:tc>
        <w:tc>
          <w:tcPr>
            <w:tcW w:w="2382" w:type="dxa"/>
          </w:tcPr>
          <w:p>
            <w:pPr>
              <w:rPr>
                <w:szCs w:val="21"/>
              </w:rPr>
            </w:pPr>
            <w:r>
              <w:rPr>
                <w:rFonts w:hint="eastAsia"/>
                <w:szCs w:val="21"/>
              </w:rPr>
              <w:t>1、院系无申报名额限制；</w:t>
            </w:r>
          </w:p>
          <w:p>
            <w:pPr>
              <w:rPr>
                <w:szCs w:val="21"/>
              </w:rPr>
            </w:pPr>
            <w:r>
              <w:rPr>
                <w:rFonts w:hint="eastAsia"/>
                <w:szCs w:val="21"/>
              </w:rPr>
              <w:t>2、院系“同意申报”者进入老</w:t>
            </w:r>
            <w:r>
              <w:rPr>
                <w:szCs w:val="21"/>
              </w:rPr>
              <w:t>生</w:t>
            </w:r>
            <w:r>
              <w:rPr>
                <w:rFonts w:hint="eastAsia"/>
                <w:szCs w:val="21"/>
              </w:rPr>
              <w:t>社会</w:t>
            </w:r>
            <w:r>
              <w:rPr>
                <w:szCs w:val="21"/>
              </w:rPr>
              <w:t>助学金</w:t>
            </w:r>
            <w:r>
              <w:rPr>
                <w:rFonts w:hint="eastAsia"/>
                <w:szCs w:val="21"/>
              </w:rPr>
              <w:t>候选库。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47" w:type="dxa"/>
            <w:vAlign w:val="center"/>
          </w:tcPr>
          <w:p>
            <w:pPr>
              <w:jc w:val="center"/>
              <w:rPr>
                <w:b/>
                <w:szCs w:val="21"/>
              </w:rPr>
            </w:pPr>
            <w:r>
              <w:rPr>
                <w:rFonts w:hint="eastAsia"/>
                <w:b/>
                <w:szCs w:val="21"/>
              </w:rPr>
              <w:t>宁波助学金（本科生）</w:t>
            </w:r>
          </w:p>
        </w:tc>
        <w:tc>
          <w:tcPr>
            <w:tcW w:w="1260" w:type="dxa"/>
            <w:vAlign w:val="center"/>
          </w:tcPr>
          <w:p>
            <w:pPr>
              <w:jc w:val="center"/>
              <w:rPr>
                <w:szCs w:val="21"/>
              </w:rPr>
            </w:pPr>
            <w:r>
              <w:rPr>
                <w:rFonts w:hint="eastAsia"/>
                <w:szCs w:val="21"/>
              </w:rPr>
              <w:t>2000-4000</w:t>
            </w:r>
            <w:r>
              <w:rPr>
                <w:szCs w:val="21"/>
              </w:rPr>
              <w:t>不等</w:t>
            </w:r>
          </w:p>
        </w:tc>
        <w:tc>
          <w:tcPr>
            <w:tcW w:w="2592" w:type="dxa"/>
            <w:vAlign w:val="center"/>
          </w:tcPr>
          <w:p>
            <w:pPr>
              <w:rPr>
                <w:szCs w:val="21"/>
              </w:rPr>
            </w:pPr>
            <w:r>
              <w:rPr>
                <w:szCs w:val="21"/>
              </w:rPr>
              <w:t>1</w:t>
            </w:r>
            <w:r>
              <w:rPr>
                <w:rFonts w:hint="eastAsia"/>
                <w:szCs w:val="21"/>
              </w:rPr>
              <w:t>、已通过我校家庭经济困难认定，</w:t>
            </w:r>
            <w:r>
              <w:rPr>
                <w:szCs w:val="21"/>
              </w:rPr>
              <w:t>且</w:t>
            </w:r>
            <w:r>
              <w:rPr>
                <w:rFonts w:hint="eastAsia"/>
                <w:szCs w:val="21"/>
              </w:rPr>
              <w:t>学业成绩无不及格的本科生（如</w:t>
            </w:r>
            <w:r>
              <w:rPr>
                <w:szCs w:val="21"/>
              </w:rPr>
              <w:t>是大一新生，将</w:t>
            </w:r>
            <w:r>
              <w:rPr>
                <w:rFonts w:hint="eastAsia"/>
                <w:szCs w:val="21"/>
              </w:rPr>
              <w:t>暂</w:t>
            </w:r>
            <w:r>
              <w:rPr>
                <w:szCs w:val="21"/>
              </w:rPr>
              <w:t>不考虑成绩</w:t>
            </w:r>
            <w:r>
              <w:rPr>
                <w:rFonts w:hint="eastAsia"/>
                <w:szCs w:val="21"/>
              </w:rPr>
              <w:t>）；</w:t>
            </w:r>
          </w:p>
          <w:p>
            <w:pPr>
              <w:rPr>
                <w:szCs w:val="21"/>
              </w:rPr>
            </w:pPr>
            <w:r>
              <w:rPr>
                <w:rFonts w:hint="eastAsia"/>
                <w:szCs w:val="21"/>
              </w:rPr>
              <w:t>2、申请</w:t>
            </w:r>
            <w:r>
              <w:rPr>
                <w:szCs w:val="21"/>
              </w:rPr>
              <w:t>学生需</w:t>
            </w:r>
            <w:r>
              <w:rPr>
                <w:rFonts w:hint="eastAsia"/>
                <w:szCs w:val="21"/>
              </w:rPr>
              <w:t>是隶属宁波籍，</w:t>
            </w:r>
            <w:r>
              <w:rPr>
                <w:szCs w:val="21"/>
              </w:rPr>
              <w:t>或</w:t>
            </w:r>
            <w:r>
              <w:rPr>
                <w:rFonts w:hint="eastAsia"/>
                <w:szCs w:val="21"/>
              </w:rPr>
              <w:t>籍贯为宁波的上海籍 。</w:t>
            </w:r>
          </w:p>
          <w:p>
            <w:pPr>
              <w:rPr>
                <w:szCs w:val="21"/>
              </w:rPr>
            </w:pPr>
            <w:r>
              <w:rPr>
                <w:rFonts w:hint="eastAsia"/>
                <w:szCs w:val="21"/>
              </w:rPr>
              <w:t>①宁波籍包括宁波江北区、江东区、海曙区、鄞州区（原鄞县）、北仑区、镇海区、慈溪市、余姚市、奉化市、象山县、宁海县和舟山市（包括定海区、普陀区、嵊泗县、岱山县）；②本人、父母、爷爷奶奶和外公外婆其中有一方为宁波籍均可。</w:t>
            </w:r>
          </w:p>
        </w:tc>
        <w:tc>
          <w:tcPr>
            <w:tcW w:w="873" w:type="dxa"/>
            <w:vAlign w:val="center"/>
          </w:tcPr>
          <w:p>
            <w:pPr>
              <w:jc w:val="center"/>
              <w:rPr>
                <w:szCs w:val="21"/>
              </w:rPr>
            </w:pPr>
            <w:r>
              <w:rPr>
                <w:rFonts w:hint="eastAsia"/>
                <w:szCs w:val="21"/>
              </w:rPr>
              <w:t>魏楠</w:t>
            </w:r>
          </w:p>
        </w:tc>
        <w:tc>
          <w:tcPr>
            <w:tcW w:w="2382" w:type="dxa"/>
            <w:vAlign w:val="center"/>
          </w:tcPr>
          <w:p>
            <w:pPr>
              <w:rPr>
                <w:b/>
                <w:szCs w:val="21"/>
              </w:rPr>
            </w:pPr>
            <w:r>
              <w:rPr>
                <w:b/>
                <w:szCs w:val="21"/>
              </w:rPr>
              <w:t>1</w:t>
            </w:r>
            <w:r>
              <w:rPr>
                <w:rFonts w:hint="eastAsia"/>
                <w:b/>
                <w:szCs w:val="21"/>
              </w:rPr>
              <w:t>、本项目不需要院系</w:t>
            </w:r>
            <w:r>
              <w:rPr>
                <w:b/>
                <w:szCs w:val="21"/>
              </w:rPr>
              <w:t>审批；</w:t>
            </w:r>
          </w:p>
          <w:p>
            <w:pPr>
              <w:rPr>
                <w:szCs w:val="21"/>
              </w:rPr>
            </w:pPr>
            <w:r>
              <w:rPr>
                <w:rFonts w:hint="eastAsia"/>
                <w:szCs w:val="21"/>
              </w:rPr>
              <w:t>2、资助方审核时需提供户籍证明（一般户口本上有注明）。请申请</w:t>
            </w:r>
            <w:r>
              <w:rPr>
                <w:szCs w:val="21"/>
              </w:rPr>
              <w:t>同学务必在</w:t>
            </w:r>
            <w:r>
              <w:rPr>
                <w:rFonts w:hint="eastAsia"/>
                <w:szCs w:val="21"/>
              </w:rPr>
              <w:t>填写的申请理由中说明具体的籍贯</w:t>
            </w:r>
            <w:r>
              <w:rPr>
                <w:szCs w:val="21"/>
              </w:rPr>
              <w:t>情况</w:t>
            </w:r>
            <w:r>
              <w:rPr>
                <w:rFonts w:hint="eastAsia"/>
                <w:szCs w:val="21"/>
              </w:rPr>
              <w:t xml:space="preserve">。 </w:t>
            </w:r>
          </w:p>
          <w:p>
            <w:pPr>
              <w:rPr>
                <w:szCs w:val="21"/>
              </w:rPr>
            </w:pPr>
            <w:r>
              <w:rPr>
                <w:szCs w:val="21"/>
              </w:rPr>
              <w:t>3</w:t>
            </w:r>
            <w:r>
              <w:rPr>
                <w:rFonts w:hint="eastAsia"/>
                <w:szCs w:val="21"/>
              </w:rPr>
              <w:t>、经学校</w:t>
            </w:r>
            <w:r>
              <w:rPr>
                <w:szCs w:val="21"/>
              </w:rPr>
              <w:t>初审</w:t>
            </w:r>
            <w:r>
              <w:rPr>
                <w:rFonts w:hint="eastAsia"/>
                <w:szCs w:val="21"/>
              </w:rPr>
              <w:t>通过</w:t>
            </w:r>
            <w:r>
              <w:rPr>
                <w:szCs w:val="21"/>
              </w:rPr>
              <w:t>的</w:t>
            </w:r>
            <w:r>
              <w:rPr>
                <w:rFonts w:hint="eastAsia"/>
                <w:szCs w:val="21"/>
              </w:rPr>
              <w:t>学生，</w:t>
            </w:r>
            <w:r>
              <w:rPr>
                <w:szCs w:val="21"/>
              </w:rPr>
              <w:t>学生资助管理</w:t>
            </w:r>
            <w:r>
              <w:rPr>
                <w:rFonts w:hint="eastAsia"/>
                <w:szCs w:val="21"/>
              </w:rPr>
              <w:t>中心</w:t>
            </w:r>
            <w:r>
              <w:rPr>
                <w:szCs w:val="21"/>
              </w:rPr>
              <w:t>将</w:t>
            </w:r>
            <w:r>
              <w:rPr>
                <w:rFonts w:hint="eastAsia"/>
                <w:szCs w:val="21"/>
              </w:rPr>
              <w:t>逐一</w:t>
            </w:r>
            <w:r>
              <w:rPr>
                <w:szCs w:val="21"/>
              </w:rPr>
              <w:t>联系</w:t>
            </w:r>
            <w:r>
              <w:rPr>
                <w:rFonts w:hint="eastAsia"/>
                <w:szCs w:val="21"/>
              </w:rPr>
              <w:t>填写及提交相关材料；</w:t>
            </w:r>
          </w:p>
          <w:p>
            <w:pPr>
              <w:rPr>
                <w:szCs w:val="21"/>
              </w:rPr>
            </w:pPr>
            <w:r>
              <w:rPr>
                <w:szCs w:val="21"/>
              </w:rPr>
              <w:t>4</w:t>
            </w:r>
            <w:r>
              <w:rPr>
                <w:rFonts w:hint="eastAsia"/>
                <w:szCs w:val="21"/>
              </w:rPr>
              <w:t>、宁波助学金最终是否能够获得及具体获助额度都将由资助方根据申请材料审核后确定。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vAlign w:val="center"/>
          </w:tcPr>
          <w:p>
            <w:pPr>
              <w:jc w:val="center"/>
              <w:rPr>
                <w:b/>
                <w:szCs w:val="21"/>
              </w:rPr>
            </w:pPr>
            <w:r>
              <w:rPr>
                <w:rFonts w:hint="eastAsia"/>
                <w:b/>
                <w:szCs w:val="21"/>
              </w:rPr>
              <w:t>淑卿</w:t>
            </w:r>
            <w:r>
              <w:rPr>
                <w:b/>
                <w:szCs w:val="21"/>
              </w:rPr>
              <w:t>助学金（</w:t>
            </w:r>
            <w:r>
              <w:rPr>
                <w:rFonts w:hint="eastAsia"/>
                <w:b/>
                <w:szCs w:val="21"/>
              </w:rPr>
              <w:t>研究生</w:t>
            </w:r>
            <w:r>
              <w:rPr>
                <w:b/>
                <w:szCs w:val="21"/>
              </w:rPr>
              <w:t>）</w:t>
            </w:r>
          </w:p>
        </w:tc>
        <w:tc>
          <w:tcPr>
            <w:tcW w:w="1260" w:type="dxa"/>
            <w:vAlign w:val="center"/>
          </w:tcPr>
          <w:p>
            <w:pPr>
              <w:jc w:val="center"/>
              <w:rPr>
                <w:szCs w:val="21"/>
              </w:rPr>
            </w:pPr>
            <w:r>
              <w:rPr>
                <w:szCs w:val="21"/>
              </w:rPr>
              <w:t>5000</w:t>
            </w:r>
          </w:p>
        </w:tc>
        <w:tc>
          <w:tcPr>
            <w:tcW w:w="2592" w:type="dxa"/>
            <w:vAlign w:val="center"/>
          </w:tcPr>
          <w:p>
            <w:pPr>
              <w:rPr>
                <w:szCs w:val="21"/>
              </w:rPr>
            </w:pPr>
            <w:r>
              <w:rPr>
                <w:rFonts w:hint="eastAsia"/>
                <w:szCs w:val="21"/>
              </w:rPr>
              <w:t>1、已通过我校家庭经济困难认定的研究生；</w:t>
            </w:r>
          </w:p>
          <w:p>
            <w:pPr>
              <w:rPr>
                <w:szCs w:val="21"/>
              </w:rPr>
            </w:pPr>
            <w:r>
              <w:rPr>
                <w:szCs w:val="21"/>
              </w:rPr>
              <w:t>2</w:t>
            </w:r>
            <w:r>
              <w:rPr>
                <w:rFonts w:hint="eastAsia"/>
                <w:szCs w:val="21"/>
              </w:rPr>
              <w:t>、成绩优良。</w:t>
            </w:r>
          </w:p>
        </w:tc>
        <w:tc>
          <w:tcPr>
            <w:tcW w:w="873" w:type="dxa"/>
            <w:vAlign w:val="center"/>
          </w:tcPr>
          <w:p>
            <w:pPr>
              <w:jc w:val="center"/>
              <w:rPr>
                <w:szCs w:val="21"/>
              </w:rPr>
            </w:pPr>
            <w:r>
              <w:rPr>
                <w:rFonts w:hint="eastAsia"/>
                <w:szCs w:val="21"/>
              </w:rPr>
              <w:t>魏楠</w:t>
            </w:r>
          </w:p>
        </w:tc>
        <w:tc>
          <w:tcPr>
            <w:tcW w:w="2382" w:type="dxa"/>
            <w:vAlign w:val="center"/>
          </w:tcPr>
          <w:p>
            <w:pPr>
              <w:rPr>
                <w:szCs w:val="21"/>
              </w:rPr>
            </w:pPr>
            <w:r>
              <w:rPr>
                <w:rFonts w:hint="eastAsia"/>
                <w:szCs w:val="21"/>
              </w:rPr>
              <w:t>院系有</w:t>
            </w:r>
            <w:r>
              <w:rPr>
                <w:szCs w:val="21"/>
              </w:rPr>
              <w:t>申报名额限制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vAlign w:val="center"/>
          </w:tcPr>
          <w:p>
            <w:pPr>
              <w:jc w:val="center"/>
              <w:rPr>
                <w:b/>
                <w:szCs w:val="21"/>
              </w:rPr>
            </w:pPr>
            <w:r>
              <w:rPr>
                <w:rFonts w:hint="eastAsia"/>
                <w:b/>
                <w:szCs w:val="21"/>
              </w:rPr>
              <w:t>能达</w:t>
            </w:r>
            <w:r>
              <w:rPr>
                <w:b/>
                <w:szCs w:val="21"/>
              </w:rPr>
              <w:t>助学金</w:t>
            </w:r>
            <w:r>
              <w:rPr>
                <w:rFonts w:hint="eastAsia"/>
                <w:b/>
                <w:szCs w:val="21"/>
              </w:rPr>
              <w:t>（研究生）</w:t>
            </w:r>
          </w:p>
        </w:tc>
        <w:tc>
          <w:tcPr>
            <w:tcW w:w="1260" w:type="dxa"/>
          </w:tcPr>
          <w:p>
            <w:pPr>
              <w:spacing w:line="360" w:lineRule="auto"/>
              <w:jc w:val="center"/>
              <w:rPr>
                <w:szCs w:val="21"/>
              </w:rPr>
            </w:pPr>
            <w:r>
              <w:rPr>
                <w:rFonts w:hint="eastAsia"/>
                <w:szCs w:val="21"/>
              </w:rPr>
              <w:t>5000</w:t>
            </w:r>
          </w:p>
        </w:tc>
        <w:tc>
          <w:tcPr>
            <w:tcW w:w="2592" w:type="dxa"/>
            <w:vAlign w:val="center"/>
          </w:tcPr>
          <w:p>
            <w:pPr>
              <w:rPr>
                <w:szCs w:val="21"/>
              </w:rPr>
            </w:pPr>
            <w:r>
              <w:rPr>
                <w:rFonts w:hint="eastAsia"/>
                <w:szCs w:val="21"/>
              </w:rPr>
              <w:t>1、已通过我校家庭经济困难认定的</w:t>
            </w:r>
            <w:r>
              <w:rPr>
                <w:szCs w:val="21"/>
              </w:rPr>
              <w:t>研究生</w:t>
            </w:r>
          </w:p>
        </w:tc>
        <w:tc>
          <w:tcPr>
            <w:tcW w:w="873" w:type="dxa"/>
            <w:vAlign w:val="center"/>
          </w:tcPr>
          <w:p>
            <w:pPr>
              <w:spacing w:line="360" w:lineRule="auto"/>
              <w:jc w:val="center"/>
              <w:rPr>
                <w:szCs w:val="21"/>
              </w:rPr>
            </w:pPr>
            <w:r>
              <w:rPr>
                <w:rFonts w:hint="eastAsia"/>
                <w:szCs w:val="21"/>
              </w:rPr>
              <w:t>魏楠</w:t>
            </w:r>
          </w:p>
        </w:tc>
        <w:tc>
          <w:tcPr>
            <w:tcW w:w="2382" w:type="dxa"/>
            <w:vAlign w:val="center"/>
          </w:tcPr>
          <w:p>
            <w:pPr>
              <w:rPr>
                <w:szCs w:val="21"/>
              </w:rPr>
            </w:pPr>
            <w:r>
              <w:rPr>
                <w:rFonts w:hint="eastAsia"/>
                <w:szCs w:val="21"/>
              </w:rPr>
              <w:t>院系有</w:t>
            </w:r>
            <w:r>
              <w:rPr>
                <w:szCs w:val="21"/>
              </w:rPr>
              <w:t>申报名额限制</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2" w:firstLineChars="250"/>
      </w:pPr>
      <w:r>
        <w:rPr>
          <w:rFonts w:hint="eastAsia"/>
          <w:b/>
          <w:sz w:val="24"/>
        </w:rPr>
        <w:t>三、工作流程</w:t>
      </w:r>
    </w:p>
    <w:tbl>
      <w:tblPr>
        <w:tblStyle w:val="9"/>
        <w:tblpPr w:leftFromText="180" w:rightFromText="180" w:vertAnchor="text" w:horzAnchor="page" w:tblpX="1066" w:tblpY="4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3313"/>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E7E6E6"/>
          </w:tcPr>
          <w:p>
            <w:pPr>
              <w:spacing w:line="360" w:lineRule="auto"/>
              <w:jc w:val="center"/>
              <w:rPr>
                <w:b/>
                <w:szCs w:val="21"/>
              </w:rPr>
            </w:pPr>
            <w:r>
              <w:rPr>
                <w:rFonts w:hint="eastAsia"/>
                <w:b/>
                <w:szCs w:val="21"/>
              </w:rPr>
              <w:t>时间</w:t>
            </w:r>
          </w:p>
        </w:tc>
        <w:tc>
          <w:tcPr>
            <w:tcW w:w="3313" w:type="dxa"/>
            <w:shd w:val="clear" w:color="auto" w:fill="E7E6E6"/>
          </w:tcPr>
          <w:p>
            <w:pPr>
              <w:spacing w:line="360" w:lineRule="auto"/>
              <w:jc w:val="center"/>
              <w:rPr>
                <w:b/>
                <w:szCs w:val="21"/>
              </w:rPr>
            </w:pPr>
            <w:r>
              <w:rPr>
                <w:rFonts w:hint="eastAsia"/>
                <w:b/>
                <w:szCs w:val="21"/>
              </w:rPr>
              <w:t>内容</w:t>
            </w:r>
          </w:p>
        </w:tc>
        <w:tc>
          <w:tcPr>
            <w:tcW w:w="4982" w:type="dxa"/>
            <w:shd w:val="clear" w:color="auto" w:fill="E7E6E6"/>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spacing w:line="360" w:lineRule="auto"/>
              <w:jc w:val="center"/>
              <w:rPr>
                <w:rFonts w:ascii="宋体" w:hAnsi="宋体"/>
                <w:szCs w:val="21"/>
              </w:rPr>
            </w:pPr>
            <w:r>
              <w:rPr>
                <w:rFonts w:ascii="宋体" w:hAnsi="宋体"/>
                <w:szCs w:val="21"/>
              </w:rPr>
              <w:t>10月</w:t>
            </w:r>
            <w:r>
              <w:rPr>
                <w:rFonts w:hint="eastAsia" w:ascii="宋体" w:hAnsi="宋体"/>
                <w:szCs w:val="21"/>
              </w:rPr>
              <w:t>11日前</w:t>
            </w:r>
          </w:p>
        </w:tc>
        <w:tc>
          <w:tcPr>
            <w:tcW w:w="3313" w:type="dxa"/>
            <w:vAlign w:val="center"/>
          </w:tcPr>
          <w:p>
            <w:pPr>
              <w:jc w:val="center"/>
              <w:rPr>
                <w:rFonts w:ascii="宋体" w:hAnsi="宋体"/>
                <w:szCs w:val="21"/>
              </w:rPr>
            </w:pPr>
            <w:r>
              <w:rPr>
                <w:rFonts w:hint="eastAsia" w:ascii="宋体" w:hAnsi="宋体"/>
                <w:szCs w:val="21"/>
              </w:rPr>
              <w:t>学生助学金网上申请。</w:t>
            </w:r>
          </w:p>
        </w:tc>
        <w:tc>
          <w:tcPr>
            <w:tcW w:w="4982" w:type="dxa"/>
          </w:tcPr>
          <w:p>
            <w:pPr>
              <w:jc w:val="left"/>
              <w:rPr>
                <w:rFonts w:ascii="宋体" w:hAnsi="宋体"/>
                <w:szCs w:val="21"/>
              </w:rPr>
            </w:pPr>
            <w:r>
              <w:rPr>
                <w:rFonts w:hint="eastAsia" w:ascii="宋体" w:hAnsi="宋体"/>
                <w:szCs w:val="21"/>
              </w:rPr>
              <w:t>申请者在学生工作部网站(http://www.xsgzb.ecnu.edu.cn/)，点击左上角“首页”菜单弹出的“旧系统登录”，（校外访问需要使用vpn登录，vpn使用说明需用公共数据库账号登录 https://www.ecnu.edu.cn/vpndoc/_t1638/8f/04/c9023a102148/page.psp</w:t>
            </w:r>
            <w:r>
              <w:rPr>
                <w:rFonts w:hint="eastAsia" w:ascii="宋体" w:hAnsi="宋体"/>
                <w:szCs w:val="21"/>
                <w:lang w:val="en-US" w:eastAsia="zh-CN"/>
              </w:rPr>
              <w:t>查阅下载</w:t>
            </w:r>
            <w:r>
              <w:rPr>
                <w:rFonts w:hint="eastAsia" w:ascii="宋体" w:hAnsi="宋体"/>
                <w:szCs w:val="21"/>
              </w:rPr>
              <w:t>），登陆后在“奖助信息区”中，点击“本人奖助学金和荣誉奖励申请或获得一览”进入申请界面，选择要申请的奖学金名称后，点击“新增”按钮，填写有关信息后保存即可。（如忘记密码，可以请辅导员老师进行密码初始化。新生初始密码为身份证后六位，在登录后请先进行基本信息维护和家庭信息登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473" w:type="dxa"/>
            <w:vAlign w:val="center"/>
          </w:tcPr>
          <w:p>
            <w:pPr>
              <w:spacing w:line="360" w:lineRule="auto"/>
              <w:jc w:val="center"/>
              <w:rPr>
                <w:rFonts w:ascii="宋体" w:hAnsi="宋体"/>
                <w:szCs w:val="21"/>
              </w:rPr>
            </w:pPr>
            <w:r>
              <w:rPr>
                <w:rFonts w:hint="eastAsia" w:ascii="宋体" w:hAnsi="宋体"/>
                <w:szCs w:val="21"/>
              </w:rPr>
              <w:t>10月16日前</w:t>
            </w:r>
          </w:p>
        </w:tc>
        <w:tc>
          <w:tcPr>
            <w:tcW w:w="3313" w:type="dxa"/>
            <w:vAlign w:val="center"/>
          </w:tcPr>
          <w:p>
            <w:pPr>
              <w:jc w:val="center"/>
              <w:rPr>
                <w:rFonts w:ascii="宋体" w:hAnsi="宋体"/>
                <w:szCs w:val="21"/>
              </w:rPr>
            </w:pPr>
            <w:r>
              <w:rPr>
                <w:rFonts w:hint="eastAsia" w:ascii="宋体" w:hAnsi="宋体"/>
                <w:szCs w:val="21"/>
              </w:rPr>
              <w:t>院系网上审批“国家助学金</w:t>
            </w:r>
            <w:r>
              <w:rPr>
                <w:rFonts w:hint="eastAsia"/>
              </w:rPr>
              <w:t>（本预科）</w:t>
            </w:r>
            <w:r>
              <w:rPr>
                <w:rFonts w:hint="eastAsia" w:ascii="宋体" w:hAnsi="宋体"/>
                <w:szCs w:val="21"/>
              </w:rPr>
              <w:t>”、“2020级新生社会助学金</w:t>
            </w:r>
            <w:r>
              <w:rPr>
                <w:rFonts w:hint="eastAsia"/>
              </w:rPr>
              <w:t>（本预科）</w:t>
            </w:r>
            <w:r>
              <w:rPr>
                <w:rFonts w:hint="eastAsia" w:ascii="宋体" w:hAnsi="宋体"/>
                <w:szCs w:val="21"/>
              </w:rPr>
              <w:t>”、“二、三、四年级学生社会助学金</w:t>
            </w:r>
            <w:r>
              <w:rPr>
                <w:rFonts w:hint="eastAsia"/>
              </w:rPr>
              <w:t>（本科）</w:t>
            </w:r>
            <w:r>
              <w:rPr>
                <w:rFonts w:hint="eastAsia" w:ascii="宋体" w:hAnsi="宋体"/>
                <w:szCs w:val="21"/>
              </w:rPr>
              <w:t>”、“淑卿</w:t>
            </w:r>
            <w:r>
              <w:rPr>
                <w:rFonts w:ascii="宋体" w:hAnsi="宋体"/>
                <w:szCs w:val="21"/>
              </w:rPr>
              <w:t>助学金</w:t>
            </w:r>
            <w:r>
              <w:rPr>
                <w:rFonts w:hint="eastAsia" w:ascii="宋体" w:hAnsi="宋体"/>
                <w:szCs w:val="21"/>
              </w:rPr>
              <w:t>（研究生）”、</w:t>
            </w:r>
            <w:r>
              <w:rPr>
                <w:rFonts w:ascii="宋体" w:hAnsi="宋体"/>
                <w:szCs w:val="21"/>
              </w:rPr>
              <w:t>“</w:t>
            </w:r>
            <w:r>
              <w:rPr>
                <w:rFonts w:hint="eastAsia" w:ascii="宋体" w:hAnsi="宋体"/>
                <w:szCs w:val="21"/>
              </w:rPr>
              <w:t>能达</w:t>
            </w:r>
            <w:r>
              <w:rPr>
                <w:rFonts w:ascii="宋体" w:hAnsi="宋体"/>
                <w:szCs w:val="21"/>
              </w:rPr>
              <w:t>助学金</w:t>
            </w:r>
            <w:r>
              <w:rPr>
                <w:rFonts w:hint="eastAsia" w:ascii="宋体" w:hAnsi="宋体"/>
                <w:szCs w:val="21"/>
              </w:rPr>
              <w:t>（研究生）</w:t>
            </w:r>
            <w:r>
              <w:rPr>
                <w:rFonts w:ascii="宋体" w:hAnsi="宋体"/>
                <w:szCs w:val="21"/>
              </w:rPr>
              <w:t>”</w:t>
            </w:r>
          </w:p>
        </w:tc>
        <w:tc>
          <w:tcPr>
            <w:tcW w:w="4982" w:type="dxa"/>
            <w:vAlign w:val="center"/>
          </w:tcPr>
          <w:p>
            <w:pPr>
              <w:numPr>
                <w:ilvl w:val="0"/>
                <w:numId w:val="2"/>
              </w:numPr>
              <w:jc w:val="center"/>
              <w:rPr>
                <w:rFonts w:ascii="宋体" w:hAnsi="宋体"/>
                <w:szCs w:val="21"/>
              </w:rPr>
            </w:pPr>
            <w:r>
              <w:rPr>
                <w:rFonts w:hint="eastAsia" w:ascii="宋体" w:hAnsi="宋体"/>
                <w:szCs w:val="21"/>
              </w:rPr>
              <w:t>院系</w:t>
            </w:r>
            <w:r>
              <w:rPr>
                <w:rFonts w:ascii="宋体" w:hAnsi="宋体"/>
                <w:szCs w:val="21"/>
              </w:rPr>
              <w:t>核实学生陈述的真实性，在网上</w:t>
            </w:r>
            <w:r>
              <w:rPr>
                <w:rFonts w:hint="eastAsia" w:ascii="宋体" w:hAnsi="宋体"/>
                <w:szCs w:val="21"/>
              </w:rPr>
              <w:t>审批</w:t>
            </w:r>
            <w:r>
              <w:rPr>
                <w:rFonts w:ascii="宋体" w:hAnsi="宋体"/>
                <w:szCs w:val="21"/>
              </w:rPr>
              <w:t>推荐</w:t>
            </w:r>
            <w:r>
              <w:rPr>
                <w:rFonts w:hint="eastAsia" w:ascii="宋体" w:hAnsi="宋体"/>
                <w:szCs w:val="21"/>
              </w:rPr>
              <w:t>。</w:t>
            </w:r>
          </w:p>
          <w:p>
            <w:pPr>
              <w:numPr>
                <w:ilvl w:val="0"/>
                <w:numId w:val="2"/>
              </w:numPr>
              <w:jc w:val="left"/>
              <w:rPr>
                <w:rFonts w:ascii="宋体" w:hAnsi="宋体"/>
                <w:szCs w:val="21"/>
              </w:rPr>
            </w:pPr>
            <w:r>
              <w:rPr>
                <w:rFonts w:hint="eastAsia" w:ascii="宋体" w:hAnsi="宋体"/>
                <w:szCs w:val="21"/>
              </w:rPr>
              <w:t>国家助学金</w:t>
            </w:r>
            <w:r>
              <w:rPr>
                <w:rFonts w:hint="eastAsia"/>
              </w:rPr>
              <w:t>（本预科）</w:t>
            </w:r>
            <w:r>
              <w:rPr>
                <w:rFonts w:hint="eastAsia" w:ascii="宋体" w:hAnsi="宋体"/>
                <w:szCs w:val="21"/>
              </w:rPr>
              <w:t>、</w:t>
            </w:r>
            <w:r>
              <w:rPr>
                <w:rFonts w:ascii="宋体" w:hAnsi="宋体"/>
                <w:szCs w:val="21"/>
              </w:rPr>
              <w:t>淑卿助学金（</w:t>
            </w:r>
            <w:r>
              <w:rPr>
                <w:rFonts w:hint="eastAsia" w:ascii="宋体" w:hAnsi="宋体"/>
                <w:szCs w:val="21"/>
              </w:rPr>
              <w:t>研究生</w:t>
            </w:r>
            <w:r>
              <w:rPr>
                <w:rFonts w:ascii="宋体" w:hAnsi="宋体"/>
                <w:szCs w:val="21"/>
              </w:rPr>
              <w:t>）</w:t>
            </w:r>
            <w:r>
              <w:rPr>
                <w:rFonts w:hint="eastAsia" w:ascii="宋体" w:hAnsi="宋体"/>
                <w:szCs w:val="21"/>
              </w:rPr>
              <w:t>、</w:t>
            </w:r>
            <w:r>
              <w:rPr>
                <w:rFonts w:ascii="宋体" w:hAnsi="宋体"/>
                <w:szCs w:val="21"/>
              </w:rPr>
              <w:t>能达助学金（</w:t>
            </w:r>
            <w:r>
              <w:rPr>
                <w:rFonts w:hint="eastAsia" w:ascii="宋体" w:hAnsi="宋体"/>
                <w:szCs w:val="21"/>
              </w:rPr>
              <w:t>研究生</w:t>
            </w:r>
            <w:r>
              <w:rPr>
                <w:rFonts w:ascii="宋体" w:hAnsi="宋体"/>
                <w:szCs w:val="21"/>
              </w:rPr>
              <w:t>）</w:t>
            </w:r>
            <w:r>
              <w:rPr>
                <w:rFonts w:hint="eastAsia" w:ascii="宋体" w:hAnsi="宋体"/>
                <w:szCs w:val="21"/>
              </w:rPr>
              <w:t>有名额限制。</w:t>
            </w:r>
          </w:p>
          <w:p>
            <w:pPr>
              <w:numPr>
                <w:ilvl w:val="0"/>
                <w:numId w:val="2"/>
              </w:numPr>
              <w:jc w:val="left"/>
              <w:rPr>
                <w:rFonts w:ascii="宋体" w:hAnsi="宋体"/>
                <w:szCs w:val="21"/>
              </w:rPr>
            </w:pPr>
            <w:r>
              <w:rPr>
                <w:rFonts w:hint="eastAsia"/>
                <w:b/>
                <w:bCs/>
              </w:rPr>
              <w:t>学生申请本预科国家助学金时统一申请“</w:t>
            </w:r>
            <w:r>
              <w:fldChar w:fldCharType="begin"/>
            </w:r>
            <w:r>
              <w:instrText xml:space="preserve"> HYPERLINK "http://www.xgb.ecnu.edu.cn/xxcj/jzxj_modi_ad.asp?id=100000008" \t "http://www.xgb.ecnu.edu.cn/xxcj/_blank" </w:instrText>
            </w:r>
            <w:r>
              <w:fldChar w:fldCharType="separate"/>
            </w:r>
            <w:r>
              <w:rPr>
                <w:rFonts w:hint="eastAsia"/>
                <w:b/>
                <w:bCs/>
              </w:rPr>
              <w:t>100111国家助学金3300元档（本科、预科，不含公费师范生）</w:t>
            </w:r>
            <w:r>
              <w:rPr>
                <w:rFonts w:hint="eastAsia"/>
                <w:b/>
                <w:bCs/>
              </w:rPr>
              <w:fldChar w:fldCharType="end"/>
            </w:r>
            <w:r>
              <w:rPr>
                <w:rFonts w:hint="eastAsia"/>
                <w:b/>
                <w:bCs/>
              </w:rPr>
              <w:t>”助学金选项，院系辅导员审批时可以点击学生申请项目变更档次，根据评审结果更改学生获助等级为“10012国家助学金4300元档”或“10013国家助学金2300元档”。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spacing w:line="360" w:lineRule="auto"/>
              <w:jc w:val="center"/>
              <w:rPr>
                <w:rFonts w:ascii="宋体" w:hAnsi="宋体"/>
                <w:szCs w:val="21"/>
              </w:rPr>
            </w:pPr>
            <w:r>
              <w:rPr>
                <w:rFonts w:hint="eastAsia" w:ascii="宋体" w:hAnsi="宋体"/>
                <w:szCs w:val="21"/>
              </w:rPr>
              <w:t>10月</w:t>
            </w:r>
            <w:r>
              <w:rPr>
                <w:rFonts w:ascii="宋体" w:hAnsi="宋体"/>
                <w:szCs w:val="21"/>
              </w:rPr>
              <w:t>31</w:t>
            </w:r>
            <w:r>
              <w:rPr>
                <w:rFonts w:hint="eastAsia" w:ascii="宋体" w:hAnsi="宋体"/>
                <w:szCs w:val="21"/>
              </w:rPr>
              <w:t>日前</w:t>
            </w:r>
          </w:p>
        </w:tc>
        <w:tc>
          <w:tcPr>
            <w:tcW w:w="3313" w:type="dxa"/>
            <w:vAlign w:val="center"/>
          </w:tcPr>
          <w:p>
            <w:pPr>
              <w:jc w:val="left"/>
              <w:rPr>
                <w:rFonts w:ascii="宋体" w:hAnsi="宋体"/>
                <w:szCs w:val="21"/>
              </w:rPr>
            </w:pPr>
            <w:r>
              <w:rPr>
                <w:rFonts w:hint="eastAsia" w:ascii="宋体" w:hAnsi="宋体"/>
                <w:szCs w:val="21"/>
              </w:rPr>
              <w:t>学生资助管理中心组织</w:t>
            </w:r>
            <w:r>
              <w:rPr>
                <w:rFonts w:ascii="宋体" w:hAnsi="宋体"/>
                <w:szCs w:val="21"/>
              </w:rPr>
              <w:t>集中评选，</w:t>
            </w:r>
            <w:r>
              <w:rPr>
                <w:rFonts w:hint="eastAsia" w:ascii="宋体" w:hAnsi="宋体"/>
                <w:szCs w:val="21"/>
              </w:rPr>
              <w:t>从“2020级新生社会助学金(本预科)”、“二、三、四年级学生社会助学金(本科)”候选库中遴选王云慈善基金助学金、赵继铨</w:t>
            </w:r>
            <w:r>
              <w:rPr>
                <w:rFonts w:ascii="宋体" w:hAnsi="宋体"/>
                <w:szCs w:val="21"/>
              </w:rPr>
              <w:t>助学金</w:t>
            </w:r>
            <w:r>
              <w:rPr>
                <w:rFonts w:hint="eastAsia" w:ascii="宋体" w:hAnsi="宋体"/>
                <w:szCs w:val="21"/>
              </w:rPr>
              <w:t>等社会助学金。</w:t>
            </w:r>
          </w:p>
        </w:tc>
        <w:tc>
          <w:tcPr>
            <w:tcW w:w="4982" w:type="dxa"/>
            <w:vAlign w:val="center"/>
          </w:tcPr>
          <w:p>
            <w:pPr>
              <w:jc w:val="left"/>
              <w:rPr>
                <w:rFonts w:ascii="宋体" w:hAnsi="宋体"/>
                <w:szCs w:val="21"/>
              </w:rPr>
            </w:pPr>
            <w:r>
              <w:rPr>
                <w:rFonts w:hint="eastAsia" w:ascii="宋体" w:hAnsi="宋体"/>
                <w:szCs w:val="21"/>
              </w:rPr>
              <w:t>1、</w:t>
            </w:r>
            <w:r>
              <w:rPr>
                <w:rFonts w:ascii="宋体" w:hAnsi="宋体"/>
                <w:szCs w:val="21"/>
              </w:rPr>
              <w:t>评选结束后，</w:t>
            </w:r>
            <w:r>
              <w:rPr>
                <w:rFonts w:hint="eastAsia" w:ascii="宋体" w:hAnsi="宋体"/>
                <w:szCs w:val="21"/>
              </w:rPr>
              <w:t>获助学生的奖助</w:t>
            </w:r>
            <w:r>
              <w:rPr>
                <w:rFonts w:ascii="宋体" w:hAnsi="宋体"/>
                <w:szCs w:val="21"/>
              </w:rPr>
              <w:t>项目名称</w:t>
            </w:r>
            <w:r>
              <w:rPr>
                <w:rFonts w:hint="eastAsia" w:ascii="宋体" w:hAnsi="宋体"/>
                <w:szCs w:val="21"/>
              </w:rPr>
              <w:t>将被改为具体助学金名称，如“赵继铨</w:t>
            </w:r>
            <w:r>
              <w:rPr>
                <w:rFonts w:ascii="宋体" w:hAnsi="宋体"/>
                <w:szCs w:val="21"/>
              </w:rPr>
              <w:t>助学金</w:t>
            </w:r>
            <w:r>
              <w:rPr>
                <w:rFonts w:hint="eastAsia" w:ascii="宋体" w:hAnsi="宋体"/>
                <w:szCs w:val="21"/>
              </w:rPr>
              <w:t>”。</w:t>
            </w:r>
          </w:p>
        </w:tc>
      </w:tr>
    </w:tbl>
    <w:p>
      <w:pPr>
        <w:spacing w:line="360" w:lineRule="auto"/>
        <w:ind w:firstLine="480" w:firstLineChars="200"/>
        <w:rPr>
          <w:sz w:val="24"/>
        </w:rPr>
      </w:pPr>
    </w:p>
    <w:p>
      <w:pPr>
        <w:spacing w:line="360" w:lineRule="auto"/>
        <w:rPr>
          <w:sz w:val="24"/>
        </w:rPr>
      </w:pPr>
      <w:r>
        <w:rPr>
          <w:rFonts w:hint="eastAsia"/>
          <w:b/>
          <w:sz w:val="24"/>
        </w:rPr>
        <w:t>四、其他说明</w:t>
      </w:r>
    </w:p>
    <w:p>
      <w:pPr>
        <w:spacing w:line="360" w:lineRule="auto"/>
        <w:ind w:firstLine="480" w:firstLineChars="200"/>
        <w:rPr>
          <w:sz w:val="24"/>
        </w:rPr>
      </w:pPr>
      <w:r>
        <w:rPr>
          <w:rFonts w:hint="eastAsia"/>
          <w:sz w:val="24"/>
        </w:rPr>
        <w:t>除上述所列助学金外，我校学生可能还会享有其他多项社会奖学金，因资助</w:t>
      </w:r>
      <w:r>
        <w:rPr>
          <w:sz w:val="24"/>
        </w:rPr>
        <w:t>项目</w:t>
      </w:r>
      <w:r>
        <w:rPr>
          <w:rFonts w:hint="eastAsia"/>
          <w:sz w:val="24"/>
        </w:rPr>
        <w:t>申请范围或获助群体不具有普遍性且评选时间不统一，故此次</w:t>
      </w:r>
      <w:r>
        <w:rPr>
          <w:sz w:val="24"/>
        </w:rPr>
        <w:t>集中评选并</w:t>
      </w:r>
      <w:r>
        <w:rPr>
          <w:rFonts w:hint="eastAsia"/>
          <w:sz w:val="24"/>
        </w:rPr>
        <w:t>未全部列出，学生</w:t>
      </w:r>
      <w:r>
        <w:rPr>
          <w:sz w:val="24"/>
        </w:rPr>
        <w:t>资助管理中心</w:t>
      </w:r>
      <w:r>
        <w:rPr>
          <w:rFonts w:hint="eastAsia"/>
          <w:sz w:val="24"/>
        </w:rPr>
        <w:t>将分别另行组织评选。</w:t>
      </w:r>
    </w:p>
    <w:p>
      <w:pPr>
        <w:numPr>
          <w:ilvl w:val="0"/>
          <w:numId w:val="3"/>
        </w:numPr>
        <w:spacing w:line="360" w:lineRule="auto"/>
        <w:rPr>
          <w:b/>
          <w:sz w:val="24"/>
        </w:rPr>
      </w:pPr>
      <w:r>
        <w:rPr>
          <w:rFonts w:hint="eastAsia"/>
          <w:b/>
          <w:sz w:val="24"/>
        </w:rPr>
        <w:t>附件</w:t>
      </w:r>
    </w:p>
    <w:p>
      <w:pPr>
        <w:spacing w:line="360" w:lineRule="auto"/>
        <w:rPr>
          <w:rFonts w:hint="eastAsia" w:eastAsia="宋体"/>
          <w:sz w:val="24"/>
          <w:lang w:val="en-US" w:eastAsia="zh-CN"/>
        </w:rPr>
      </w:pPr>
      <w:r>
        <w:rPr>
          <w:rFonts w:hint="eastAsia"/>
          <w:b/>
          <w:sz w:val="24"/>
        </w:rPr>
        <w:t xml:space="preserve">    </w:t>
      </w:r>
      <w:r>
        <w:rPr>
          <w:rFonts w:hint="eastAsia"/>
          <w:sz w:val="24"/>
        </w:rPr>
        <w:t>预本科生、研究生助学金</w:t>
      </w:r>
      <w:r>
        <w:rPr>
          <w:rFonts w:hint="eastAsia"/>
          <w:sz w:val="24"/>
          <w:lang w:val="en-US" w:eastAsia="zh-CN"/>
        </w:rPr>
        <w:t>相关材料</w:t>
      </w:r>
    </w:p>
    <w:p>
      <w:pPr>
        <w:spacing w:line="360" w:lineRule="auto"/>
        <w:jc w:val="center"/>
        <w:rPr>
          <w:b/>
          <w:sz w:val="24"/>
        </w:rPr>
      </w:pPr>
      <w:r>
        <w:rPr>
          <w:rFonts w:hint="eastAsia"/>
          <w:b/>
          <w:sz w:val="24"/>
        </w:rPr>
        <w:t xml:space="preserve">                                               学生资助管理中心</w:t>
      </w:r>
    </w:p>
    <w:p>
      <w:pPr>
        <w:spacing w:line="360" w:lineRule="auto"/>
        <w:jc w:val="center"/>
      </w:pPr>
      <w:r>
        <w:rPr>
          <w:rFonts w:hint="eastAsia"/>
          <w:b/>
          <w:sz w:val="24"/>
        </w:rPr>
        <w:t xml:space="preserve">                                            </w:t>
      </w:r>
      <w:r>
        <w:rPr>
          <w:b/>
          <w:sz w:val="24"/>
        </w:rPr>
        <w:t xml:space="preserve"> </w:t>
      </w:r>
      <w:r>
        <w:rPr>
          <w:rFonts w:hint="eastAsia"/>
          <w:b/>
          <w:sz w:val="24"/>
        </w:rPr>
        <w:t xml:space="preserve">  2020年9月</w:t>
      </w:r>
      <w:r>
        <w:rPr>
          <w:rFonts w:hint="eastAsia"/>
          <w:b/>
          <w:sz w:val="24"/>
          <w:lang w:val="en-US" w:eastAsia="zh-CN"/>
        </w:rPr>
        <w:t>30</w:t>
      </w:r>
      <w:r>
        <w:rPr>
          <w:rFonts w:hint="eastAsia"/>
          <w:b/>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BC9"/>
    <w:multiLevelType w:val="multilevel"/>
    <w:tmpl w:val="237D2BC9"/>
    <w:lvl w:ilvl="0" w:tentative="0">
      <w:start w:val="1"/>
      <w:numFmt w:val="decimal"/>
      <w:lvlText w:val="%1、"/>
      <w:lvlJc w:val="left"/>
      <w:pPr>
        <w:tabs>
          <w:tab w:val="left" w:pos="360"/>
        </w:tabs>
        <w:ind w:left="360" w:hanging="360"/>
      </w:pPr>
      <w:rPr>
        <w:rFonts w:hint="default"/>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4B2B70"/>
    <w:multiLevelType w:val="singleLevel"/>
    <w:tmpl w:val="544B2B70"/>
    <w:lvl w:ilvl="0" w:tentative="0">
      <w:start w:val="5"/>
      <w:numFmt w:val="chineseCounting"/>
      <w:suff w:val="nothing"/>
      <w:lvlText w:val="%1、"/>
      <w:lvlJc w:val="left"/>
      <w:rPr>
        <w:rFonts w:hint="eastAsia"/>
      </w:rPr>
    </w:lvl>
  </w:abstractNum>
  <w:abstractNum w:abstractNumId="2">
    <w:nsid w:val="59D9AB5A"/>
    <w:multiLevelType w:val="singleLevel"/>
    <w:tmpl w:val="59D9AB5A"/>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F0"/>
    <w:rsid w:val="00001805"/>
    <w:rsid w:val="00003F23"/>
    <w:rsid w:val="0001131C"/>
    <w:rsid w:val="0001739D"/>
    <w:rsid w:val="00020642"/>
    <w:rsid w:val="00024855"/>
    <w:rsid w:val="00027BD7"/>
    <w:rsid w:val="00035D8A"/>
    <w:rsid w:val="0004058E"/>
    <w:rsid w:val="000411E4"/>
    <w:rsid w:val="00041472"/>
    <w:rsid w:val="0004154B"/>
    <w:rsid w:val="000436A5"/>
    <w:rsid w:val="0005078A"/>
    <w:rsid w:val="0005089B"/>
    <w:rsid w:val="00055508"/>
    <w:rsid w:val="00084761"/>
    <w:rsid w:val="00085E49"/>
    <w:rsid w:val="00085F99"/>
    <w:rsid w:val="0008679A"/>
    <w:rsid w:val="000A0B3A"/>
    <w:rsid w:val="000A556B"/>
    <w:rsid w:val="000A7EE6"/>
    <w:rsid w:val="000A7EEA"/>
    <w:rsid w:val="000B1C78"/>
    <w:rsid w:val="000B24A2"/>
    <w:rsid w:val="000B2C58"/>
    <w:rsid w:val="000D1A4C"/>
    <w:rsid w:val="000E1830"/>
    <w:rsid w:val="000E636F"/>
    <w:rsid w:val="00102648"/>
    <w:rsid w:val="00105518"/>
    <w:rsid w:val="00113CF5"/>
    <w:rsid w:val="001168D7"/>
    <w:rsid w:val="0011777D"/>
    <w:rsid w:val="00122404"/>
    <w:rsid w:val="0013058E"/>
    <w:rsid w:val="001410EC"/>
    <w:rsid w:val="001422CD"/>
    <w:rsid w:val="00142F36"/>
    <w:rsid w:val="00153E72"/>
    <w:rsid w:val="00157BCF"/>
    <w:rsid w:val="00162685"/>
    <w:rsid w:val="00164343"/>
    <w:rsid w:val="001674BE"/>
    <w:rsid w:val="00171880"/>
    <w:rsid w:val="001857C1"/>
    <w:rsid w:val="001958E1"/>
    <w:rsid w:val="001A25B3"/>
    <w:rsid w:val="001A66BD"/>
    <w:rsid w:val="001B176A"/>
    <w:rsid w:val="001B3365"/>
    <w:rsid w:val="001B3735"/>
    <w:rsid w:val="001B7588"/>
    <w:rsid w:val="001C7284"/>
    <w:rsid w:val="001D6404"/>
    <w:rsid w:val="001E47B3"/>
    <w:rsid w:val="001E5221"/>
    <w:rsid w:val="001E7689"/>
    <w:rsid w:val="001F2068"/>
    <w:rsid w:val="001F2361"/>
    <w:rsid w:val="001F4FBC"/>
    <w:rsid w:val="001F6FF3"/>
    <w:rsid w:val="00214711"/>
    <w:rsid w:val="00217BAB"/>
    <w:rsid w:val="002235D7"/>
    <w:rsid w:val="002278DE"/>
    <w:rsid w:val="00230152"/>
    <w:rsid w:val="00230AE6"/>
    <w:rsid w:val="0023145C"/>
    <w:rsid w:val="00234C54"/>
    <w:rsid w:val="00241806"/>
    <w:rsid w:val="00241E0D"/>
    <w:rsid w:val="00242B44"/>
    <w:rsid w:val="00243555"/>
    <w:rsid w:val="002446EA"/>
    <w:rsid w:val="00256762"/>
    <w:rsid w:val="00262676"/>
    <w:rsid w:val="00265B5A"/>
    <w:rsid w:val="00271687"/>
    <w:rsid w:val="002825A4"/>
    <w:rsid w:val="002853A0"/>
    <w:rsid w:val="00285948"/>
    <w:rsid w:val="00290BA0"/>
    <w:rsid w:val="0029234E"/>
    <w:rsid w:val="00296C4E"/>
    <w:rsid w:val="00297305"/>
    <w:rsid w:val="002A3326"/>
    <w:rsid w:val="002A3639"/>
    <w:rsid w:val="002A39B7"/>
    <w:rsid w:val="002B3898"/>
    <w:rsid w:val="002B5726"/>
    <w:rsid w:val="002C4DD2"/>
    <w:rsid w:val="002C527B"/>
    <w:rsid w:val="002C7E0C"/>
    <w:rsid w:val="002D4FF0"/>
    <w:rsid w:val="002E0BCC"/>
    <w:rsid w:val="002E2DDB"/>
    <w:rsid w:val="002E5FB3"/>
    <w:rsid w:val="002E74F8"/>
    <w:rsid w:val="002F06F1"/>
    <w:rsid w:val="002F0A56"/>
    <w:rsid w:val="002F5990"/>
    <w:rsid w:val="002F6012"/>
    <w:rsid w:val="00302C5F"/>
    <w:rsid w:val="00302FD9"/>
    <w:rsid w:val="00311509"/>
    <w:rsid w:val="00314BEB"/>
    <w:rsid w:val="003214FC"/>
    <w:rsid w:val="00323CE7"/>
    <w:rsid w:val="00335C8F"/>
    <w:rsid w:val="00346C05"/>
    <w:rsid w:val="00347894"/>
    <w:rsid w:val="00350C05"/>
    <w:rsid w:val="003517D5"/>
    <w:rsid w:val="003520EA"/>
    <w:rsid w:val="003558D0"/>
    <w:rsid w:val="00357BE2"/>
    <w:rsid w:val="0036304B"/>
    <w:rsid w:val="00364371"/>
    <w:rsid w:val="00372394"/>
    <w:rsid w:val="003738FA"/>
    <w:rsid w:val="00380150"/>
    <w:rsid w:val="00387EAF"/>
    <w:rsid w:val="00390678"/>
    <w:rsid w:val="00393146"/>
    <w:rsid w:val="0039746D"/>
    <w:rsid w:val="003976B5"/>
    <w:rsid w:val="003A0115"/>
    <w:rsid w:val="003A04B2"/>
    <w:rsid w:val="003A0C2C"/>
    <w:rsid w:val="003A18EB"/>
    <w:rsid w:val="003B226B"/>
    <w:rsid w:val="003C36A3"/>
    <w:rsid w:val="003C4B3A"/>
    <w:rsid w:val="003C56AD"/>
    <w:rsid w:val="003C6387"/>
    <w:rsid w:val="003C6ED0"/>
    <w:rsid w:val="003D14E1"/>
    <w:rsid w:val="003D7139"/>
    <w:rsid w:val="003E1FA6"/>
    <w:rsid w:val="003E3056"/>
    <w:rsid w:val="003E5DE8"/>
    <w:rsid w:val="003F013B"/>
    <w:rsid w:val="003F4E16"/>
    <w:rsid w:val="003F685E"/>
    <w:rsid w:val="003F6FDF"/>
    <w:rsid w:val="00407E8A"/>
    <w:rsid w:val="004176F6"/>
    <w:rsid w:val="00417A1B"/>
    <w:rsid w:val="004209CB"/>
    <w:rsid w:val="004226CA"/>
    <w:rsid w:val="00424683"/>
    <w:rsid w:val="00427DF0"/>
    <w:rsid w:val="0043044B"/>
    <w:rsid w:val="00433DB3"/>
    <w:rsid w:val="00433F21"/>
    <w:rsid w:val="00433FE5"/>
    <w:rsid w:val="004363D2"/>
    <w:rsid w:val="004531FC"/>
    <w:rsid w:val="00455323"/>
    <w:rsid w:val="004558B3"/>
    <w:rsid w:val="00460E98"/>
    <w:rsid w:val="00460F4C"/>
    <w:rsid w:val="00464EAB"/>
    <w:rsid w:val="00470327"/>
    <w:rsid w:val="0047222F"/>
    <w:rsid w:val="00473115"/>
    <w:rsid w:val="004759C6"/>
    <w:rsid w:val="00483104"/>
    <w:rsid w:val="00483A61"/>
    <w:rsid w:val="00484882"/>
    <w:rsid w:val="004856C4"/>
    <w:rsid w:val="004914DC"/>
    <w:rsid w:val="004A0328"/>
    <w:rsid w:val="004A19A2"/>
    <w:rsid w:val="004B57E7"/>
    <w:rsid w:val="004B5849"/>
    <w:rsid w:val="004B72B6"/>
    <w:rsid w:val="004C11B7"/>
    <w:rsid w:val="004C142E"/>
    <w:rsid w:val="004C3B54"/>
    <w:rsid w:val="004C4C3D"/>
    <w:rsid w:val="004C68E1"/>
    <w:rsid w:val="004D101A"/>
    <w:rsid w:val="004D15D7"/>
    <w:rsid w:val="004D5159"/>
    <w:rsid w:val="004D7BDF"/>
    <w:rsid w:val="004E539D"/>
    <w:rsid w:val="004E5AD2"/>
    <w:rsid w:val="004E6E6F"/>
    <w:rsid w:val="0050023C"/>
    <w:rsid w:val="00502C7D"/>
    <w:rsid w:val="00503B0B"/>
    <w:rsid w:val="00504D18"/>
    <w:rsid w:val="00517DA7"/>
    <w:rsid w:val="00520DDC"/>
    <w:rsid w:val="005256B4"/>
    <w:rsid w:val="0052677B"/>
    <w:rsid w:val="005267F8"/>
    <w:rsid w:val="00533A26"/>
    <w:rsid w:val="00533FAA"/>
    <w:rsid w:val="005406CD"/>
    <w:rsid w:val="00552445"/>
    <w:rsid w:val="00556E2B"/>
    <w:rsid w:val="005579BB"/>
    <w:rsid w:val="00561485"/>
    <w:rsid w:val="005634CB"/>
    <w:rsid w:val="005669FD"/>
    <w:rsid w:val="00567042"/>
    <w:rsid w:val="00571388"/>
    <w:rsid w:val="00580386"/>
    <w:rsid w:val="00584697"/>
    <w:rsid w:val="0058674C"/>
    <w:rsid w:val="00587E06"/>
    <w:rsid w:val="00587F73"/>
    <w:rsid w:val="00593828"/>
    <w:rsid w:val="00596EC3"/>
    <w:rsid w:val="0059765D"/>
    <w:rsid w:val="005B5911"/>
    <w:rsid w:val="005B5DCA"/>
    <w:rsid w:val="005C33E9"/>
    <w:rsid w:val="005D7655"/>
    <w:rsid w:val="005E21EE"/>
    <w:rsid w:val="005E23A1"/>
    <w:rsid w:val="005E35DF"/>
    <w:rsid w:val="005E55E2"/>
    <w:rsid w:val="005E586B"/>
    <w:rsid w:val="005F429A"/>
    <w:rsid w:val="005F45B4"/>
    <w:rsid w:val="006018D6"/>
    <w:rsid w:val="00602617"/>
    <w:rsid w:val="00604C43"/>
    <w:rsid w:val="0060543E"/>
    <w:rsid w:val="00611126"/>
    <w:rsid w:val="00617B1C"/>
    <w:rsid w:val="00621B52"/>
    <w:rsid w:val="00621F3B"/>
    <w:rsid w:val="00622238"/>
    <w:rsid w:val="00624B13"/>
    <w:rsid w:val="006312AD"/>
    <w:rsid w:val="0064035F"/>
    <w:rsid w:val="006411A5"/>
    <w:rsid w:val="006517B9"/>
    <w:rsid w:val="00653BE2"/>
    <w:rsid w:val="00655515"/>
    <w:rsid w:val="00660E5C"/>
    <w:rsid w:val="006965D3"/>
    <w:rsid w:val="006966E3"/>
    <w:rsid w:val="006B4CD1"/>
    <w:rsid w:val="006B5FB5"/>
    <w:rsid w:val="006B610A"/>
    <w:rsid w:val="006B7DDC"/>
    <w:rsid w:val="006C3822"/>
    <w:rsid w:val="006C3C00"/>
    <w:rsid w:val="006E1442"/>
    <w:rsid w:val="006E3888"/>
    <w:rsid w:val="006E647A"/>
    <w:rsid w:val="007018C7"/>
    <w:rsid w:val="00704E17"/>
    <w:rsid w:val="0071308B"/>
    <w:rsid w:val="0071749F"/>
    <w:rsid w:val="00742F89"/>
    <w:rsid w:val="0074561A"/>
    <w:rsid w:val="007518D0"/>
    <w:rsid w:val="00752D8E"/>
    <w:rsid w:val="00753391"/>
    <w:rsid w:val="00753B20"/>
    <w:rsid w:val="007562B7"/>
    <w:rsid w:val="007606AB"/>
    <w:rsid w:val="00763FED"/>
    <w:rsid w:val="007710E3"/>
    <w:rsid w:val="00772401"/>
    <w:rsid w:val="00774376"/>
    <w:rsid w:val="007767F0"/>
    <w:rsid w:val="0078324B"/>
    <w:rsid w:val="0078494F"/>
    <w:rsid w:val="00787402"/>
    <w:rsid w:val="00791A32"/>
    <w:rsid w:val="007A299E"/>
    <w:rsid w:val="007A52B3"/>
    <w:rsid w:val="007B4BAF"/>
    <w:rsid w:val="007C0642"/>
    <w:rsid w:val="007C423D"/>
    <w:rsid w:val="007C440A"/>
    <w:rsid w:val="007C4E5C"/>
    <w:rsid w:val="007C7D94"/>
    <w:rsid w:val="007D0236"/>
    <w:rsid w:val="007D2C9A"/>
    <w:rsid w:val="007E6C09"/>
    <w:rsid w:val="007E7A88"/>
    <w:rsid w:val="007F2018"/>
    <w:rsid w:val="007F3BF5"/>
    <w:rsid w:val="007F69E0"/>
    <w:rsid w:val="008053A8"/>
    <w:rsid w:val="00806724"/>
    <w:rsid w:val="008304AE"/>
    <w:rsid w:val="00833DA9"/>
    <w:rsid w:val="0083746F"/>
    <w:rsid w:val="0084579F"/>
    <w:rsid w:val="00852BA1"/>
    <w:rsid w:val="0085596F"/>
    <w:rsid w:val="0086274D"/>
    <w:rsid w:val="00862CFA"/>
    <w:rsid w:val="00870AA2"/>
    <w:rsid w:val="0087698B"/>
    <w:rsid w:val="00881BB5"/>
    <w:rsid w:val="00887F9C"/>
    <w:rsid w:val="00891C70"/>
    <w:rsid w:val="00893422"/>
    <w:rsid w:val="008939A2"/>
    <w:rsid w:val="0089508D"/>
    <w:rsid w:val="008955C3"/>
    <w:rsid w:val="008A2D99"/>
    <w:rsid w:val="008A3658"/>
    <w:rsid w:val="008B19B3"/>
    <w:rsid w:val="008B220E"/>
    <w:rsid w:val="008B4528"/>
    <w:rsid w:val="008B6282"/>
    <w:rsid w:val="008B7DDD"/>
    <w:rsid w:val="008C28E1"/>
    <w:rsid w:val="008C3A75"/>
    <w:rsid w:val="008D1C2C"/>
    <w:rsid w:val="008D1C3C"/>
    <w:rsid w:val="008D2AA5"/>
    <w:rsid w:val="008D46A5"/>
    <w:rsid w:val="008D63B4"/>
    <w:rsid w:val="008D6FA7"/>
    <w:rsid w:val="008D7CEA"/>
    <w:rsid w:val="008E4788"/>
    <w:rsid w:val="008F6CFB"/>
    <w:rsid w:val="009000C1"/>
    <w:rsid w:val="00900FD2"/>
    <w:rsid w:val="00907913"/>
    <w:rsid w:val="009122AA"/>
    <w:rsid w:val="00914259"/>
    <w:rsid w:val="0091737D"/>
    <w:rsid w:val="0092720A"/>
    <w:rsid w:val="00927E85"/>
    <w:rsid w:val="00934560"/>
    <w:rsid w:val="009422E6"/>
    <w:rsid w:val="00942DDB"/>
    <w:rsid w:val="00960858"/>
    <w:rsid w:val="00961C95"/>
    <w:rsid w:val="00963491"/>
    <w:rsid w:val="00966591"/>
    <w:rsid w:val="0096790C"/>
    <w:rsid w:val="009701B6"/>
    <w:rsid w:val="0098117E"/>
    <w:rsid w:val="00981A78"/>
    <w:rsid w:val="00987744"/>
    <w:rsid w:val="0099050C"/>
    <w:rsid w:val="00990C8B"/>
    <w:rsid w:val="009A7135"/>
    <w:rsid w:val="009B0B4D"/>
    <w:rsid w:val="009B0D38"/>
    <w:rsid w:val="009B156C"/>
    <w:rsid w:val="009B22CA"/>
    <w:rsid w:val="009B6460"/>
    <w:rsid w:val="009B6831"/>
    <w:rsid w:val="009C75F8"/>
    <w:rsid w:val="009D42D4"/>
    <w:rsid w:val="009F2CE0"/>
    <w:rsid w:val="009F5FFA"/>
    <w:rsid w:val="00A01725"/>
    <w:rsid w:val="00A036AF"/>
    <w:rsid w:val="00A11B54"/>
    <w:rsid w:val="00A2103D"/>
    <w:rsid w:val="00A23033"/>
    <w:rsid w:val="00A23D1A"/>
    <w:rsid w:val="00A24E99"/>
    <w:rsid w:val="00A27BDD"/>
    <w:rsid w:val="00A32F96"/>
    <w:rsid w:val="00A33783"/>
    <w:rsid w:val="00A413EB"/>
    <w:rsid w:val="00A5486C"/>
    <w:rsid w:val="00A64928"/>
    <w:rsid w:val="00A70954"/>
    <w:rsid w:val="00A72A6E"/>
    <w:rsid w:val="00A753A5"/>
    <w:rsid w:val="00A76CEA"/>
    <w:rsid w:val="00A821D9"/>
    <w:rsid w:val="00A85B7A"/>
    <w:rsid w:val="00A92120"/>
    <w:rsid w:val="00A961E2"/>
    <w:rsid w:val="00AA31CA"/>
    <w:rsid w:val="00AA36B0"/>
    <w:rsid w:val="00AA54AE"/>
    <w:rsid w:val="00AA5ADB"/>
    <w:rsid w:val="00AA6CAB"/>
    <w:rsid w:val="00AB1DF8"/>
    <w:rsid w:val="00AB261A"/>
    <w:rsid w:val="00AB4057"/>
    <w:rsid w:val="00AB74F2"/>
    <w:rsid w:val="00AC11DA"/>
    <w:rsid w:val="00AC201C"/>
    <w:rsid w:val="00AD0B43"/>
    <w:rsid w:val="00AE5580"/>
    <w:rsid w:val="00AE6686"/>
    <w:rsid w:val="00AF1C46"/>
    <w:rsid w:val="00AF412B"/>
    <w:rsid w:val="00AF6A8E"/>
    <w:rsid w:val="00AF7890"/>
    <w:rsid w:val="00B0064C"/>
    <w:rsid w:val="00B0479F"/>
    <w:rsid w:val="00B139AC"/>
    <w:rsid w:val="00B173E5"/>
    <w:rsid w:val="00B21F71"/>
    <w:rsid w:val="00B27303"/>
    <w:rsid w:val="00B30A4E"/>
    <w:rsid w:val="00B31215"/>
    <w:rsid w:val="00B4189E"/>
    <w:rsid w:val="00B42483"/>
    <w:rsid w:val="00B42D85"/>
    <w:rsid w:val="00B43B70"/>
    <w:rsid w:val="00B44E70"/>
    <w:rsid w:val="00B56B5C"/>
    <w:rsid w:val="00B606DD"/>
    <w:rsid w:val="00B6302E"/>
    <w:rsid w:val="00B67E2C"/>
    <w:rsid w:val="00B70564"/>
    <w:rsid w:val="00B73156"/>
    <w:rsid w:val="00B74F31"/>
    <w:rsid w:val="00B8003E"/>
    <w:rsid w:val="00B8046B"/>
    <w:rsid w:val="00B9077D"/>
    <w:rsid w:val="00B95FE0"/>
    <w:rsid w:val="00B97FD9"/>
    <w:rsid w:val="00BA028A"/>
    <w:rsid w:val="00BA12A0"/>
    <w:rsid w:val="00BA25E1"/>
    <w:rsid w:val="00BA3D1A"/>
    <w:rsid w:val="00BB26B5"/>
    <w:rsid w:val="00BB4A55"/>
    <w:rsid w:val="00BC39E4"/>
    <w:rsid w:val="00BC69A1"/>
    <w:rsid w:val="00BD22BD"/>
    <w:rsid w:val="00BD4BDA"/>
    <w:rsid w:val="00BD50DF"/>
    <w:rsid w:val="00BE141C"/>
    <w:rsid w:val="00BE28AE"/>
    <w:rsid w:val="00BE5C96"/>
    <w:rsid w:val="00BF1D7D"/>
    <w:rsid w:val="00BF4E04"/>
    <w:rsid w:val="00BF4FBD"/>
    <w:rsid w:val="00BF6EAE"/>
    <w:rsid w:val="00C0034A"/>
    <w:rsid w:val="00C0582C"/>
    <w:rsid w:val="00C17CB6"/>
    <w:rsid w:val="00C17D94"/>
    <w:rsid w:val="00C2116A"/>
    <w:rsid w:val="00C266B8"/>
    <w:rsid w:val="00C266FD"/>
    <w:rsid w:val="00C41003"/>
    <w:rsid w:val="00C44588"/>
    <w:rsid w:val="00C512EF"/>
    <w:rsid w:val="00C52A9C"/>
    <w:rsid w:val="00C55CE4"/>
    <w:rsid w:val="00C72AED"/>
    <w:rsid w:val="00C72EDE"/>
    <w:rsid w:val="00C7462D"/>
    <w:rsid w:val="00C768B2"/>
    <w:rsid w:val="00C83ECC"/>
    <w:rsid w:val="00C91BF3"/>
    <w:rsid w:val="00CA0F4E"/>
    <w:rsid w:val="00CA2E67"/>
    <w:rsid w:val="00CB40BF"/>
    <w:rsid w:val="00CB5AC2"/>
    <w:rsid w:val="00CB7A1C"/>
    <w:rsid w:val="00CC413A"/>
    <w:rsid w:val="00CD0763"/>
    <w:rsid w:val="00CD43A8"/>
    <w:rsid w:val="00CE3877"/>
    <w:rsid w:val="00CE7043"/>
    <w:rsid w:val="00CF0E53"/>
    <w:rsid w:val="00CF2923"/>
    <w:rsid w:val="00CF405F"/>
    <w:rsid w:val="00D03BFD"/>
    <w:rsid w:val="00D04068"/>
    <w:rsid w:val="00D13801"/>
    <w:rsid w:val="00D17403"/>
    <w:rsid w:val="00D22209"/>
    <w:rsid w:val="00D227D8"/>
    <w:rsid w:val="00D23E11"/>
    <w:rsid w:val="00D24586"/>
    <w:rsid w:val="00D24DAD"/>
    <w:rsid w:val="00D33169"/>
    <w:rsid w:val="00D34248"/>
    <w:rsid w:val="00D4180A"/>
    <w:rsid w:val="00D439AD"/>
    <w:rsid w:val="00D46DB5"/>
    <w:rsid w:val="00D62051"/>
    <w:rsid w:val="00D6212C"/>
    <w:rsid w:val="00D677A0"/>
    <w:rsid w:val="00D724ED"/>
    <w:rsid w:val="00D85E95"/>
    <w:rsid w:val="00D9023B"/>
    <w:rsid w:val="00D91D62"/>
    <w:rsid w:val="00DA12DE"/>
    <w:rsid w:val="00DA2F04"/>
    <w:rsid w:val="00DA346D"/>
    <w:rsid w:val="00DA49A1"/>
    <w:rsid w:val="00DB52C6"/>
    <w:rsid w:val="00DB5735"/>
    <w:rsid w:val="00DC0A0E"/>
    <w:rsid w:val="00DD5295"/>
    <w:rsid w:val="00DD587D"/>
    <w:rsid w:val="00DD79F8"/>
    <w:rsid w:val="00DE2AF2"/>
    <w:rsid w:val="00DF5E0A"/>
    <w:rsid w:val="00DF61A0"/>
    <w:rsid w:val="00DF672F"/>
    <w:rsid w:val="00DF6C88"/>
    <w:rsid w:val="00E01861"/>
    <w:rsid w:val="00E050F0"/>
    <w:rsid w:val="00E10B75"/>
    <w:rsid w:val="00E1300E"/>
    <w:rsid w:val="00E177E9"/>
    <w:rsid w:val="00E22B0E"/>
    <w:rsid w:val="00E26182"/>
    <w:rsid w:val="00E362ED"/>
    <w:rsid w:val="00E460DC"/>
    <w:rsid w:val="00E810E8"/>
    <w:rsid w:val="00E81865"/>
    <w:rsid w:val="00E852C6"/>
    <w:rsid w:val="00E8630C"/>
    <w:rsid w:val="00E92DA2"/>
    <w:rsid w:val="00E94CC5"/>
    <w:rsid w:val="00EA4FCC"/>
    <w:rsid w:val="00EA65E8"/>
    <w:rsid w:val="00EA68FD"/>
    <w:rsid w:val="00EB4FDB"/>
    <w:rsid w:val="00EC3F70"/>
    <w:rsid w:val="00EE5903"/>
    <w:rsid w:val="00F00C8E"/>
    <w:rsid w:val="00F01B9B"/>
    <w:rsid w:val="00F032FD"/>
    <w:rsid w:val="00F0647C"/>
    <w:rsid w:val="00F253A3"/>
    <w:rsid w:val="00F268EC"/>
    <w:rsid w:val="00F279F0"/>
    <w:rsid w:val="00F313C5"/>
    <w:rsid w:val="00F348E2"/>
    <w:rsid w:val="00F34D72"/>
    <w:rsid w:val="00F37959"/>
    <w:rsid w:val="00F4401E"/>
    <w:rsid w:val="00F448E2"/>
    <w:rsid w:val="00F56DF3"/>
    <w:rsid w:val="00F628A0"/>
    <w:rsid w:val="00F62E85"/>
    <w:rsid w:val="00F63721"/>
    <w:rsid w:val="00F67E02"/>
    <w:rsid w:val="00F766EE"/>
    <w:rsid w:val="00F82D48"/>
    <w:rsid w:val="00F855F1"/>
    <w:rsid w:val="00F85900"/>
    <w:rsid w:val="00F87A2F"/>
    <w:rsid w:val="00F96203"/>
    <w:rsid w:val="00FA03B6"/>
    <w:rsid w:val="00FA46C5"/>
    <w:rsid w:val="00FA53EE"/>
    <w:rsid w:val="00FB0120"/>
    <w:rsid w:val="00FB3773"/>
    <w:rsid w:val="00FB60E4"/>
    <w:rsid w:val="00FC04A0"/>
    <w:rsid w:val="00FC6E67"/>
    <w:rsid w:val="00FE4C5D"/>
    <w:rsid w:val="00FE5467"/>
    <w:rsid w:val="00FE6A1A"/>
    <w:rsid w:val="00FF00A3"/>
    <w:rsid w:val="00FF12DC"/>
    <w:rsid w:val="00FF56BC"/>
    <w:rsid w:val="02A91243"/>
    <w:rsid w:val="046B483C"/>
    <w:rsid w:val="06FC6923"/>
    <w:rsid w:val="07A475BE"/>
    <w:rsid w:val="0B3205C0"/>
    <w:rsid w:val="0B3B041A"/>
    <w:rsid w:val="0CDB5124"/>
    <w:rsid w:val="127615D4"/>
    <w:rsid w:val="145B1519"/>
    <w:rsid w:val="15931BE4"/>
    <w:rsid w:val="1A2E1CF9"/>
    <w:rsid w:val="203D77D2"/>
    <w:rsid w:val="242069FE"/>
    <w:rsid w:val="243224BF"/>
    <w:rsid w:val="27BE0F36"/>
    <w:rsid w:val="2D427004"/>
    <w:rsid w:val="2D9D409A"/>
    <w:rsid w:val="32FB3AA5"/>
    <w:rsid w:val="37476E39"/>
    <w:rsid w:val="3A9F1308"/>
    <w:rsid w:val="3ACF4143"/>
    <w:rsid w:val="3B5D1E2A"/>
    <w:rsid w:val="3D1F0073"/>
    <w:rsid w:val="3D3A0AFD"/>
    <w:rsid w:val="3FEA33A6"/>
    <w:rsid w:val="437A41BD"/>
    <w:rsid w:val="4E9A7F8B"/>
    <w:rsid w:val="4F634CA4"/>
    <w:rsid w:val="57DA5F85"/>
    <w:rsid w:val="5E7E5533"/>
    <w:rsid w:val="617002DD"/>
    <w:rsid w:val="7938271B"/>
    <w:rsid w:val="7F70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line="360" w:lineRule="auto"/>
      <w:jc w:val="left"/>
    </w:pPr>
    <w:rPr>
      <w:rFonts w:ascii="ˎ̥" w:hAnsi="ˎ̥" w:cs="宋体"/>
      <w:kern w:val="0"/>
      <w:sz w:val="16"/>
      <w:szCs w:val="16"/>
    </w:rPr>
  </w:style>
  <w:style w:type="paragraph" w:styleId="8">
    <w:name w:val="annotation subject"/>
    <w:basedOn w:val="2"/>
    <w:next w:val="2"/>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uiPriority w:val="0"/>
    <w:rPr>
      <w:color w:val="0000FF"/>
      <w:u w:val="single"/>
    </w:rPr>
  </w:style>
  <w:style w:type="character" w:styleId="14">
    <w:name w:val="annotation reference"/>
    <w:qFormat/>
    <w:uiPriority w:val="0"/>
    <w:rPr>
      <w:sz w:val="21"/>
      <w:szCs w:val="21"/>
    </w:rPr>
  </w:style>
  <w:style w:type="character" w:customStyle="1" w:styleId="15">
    <w:name w:val="批注框文本 Char"/>
    <w:link w:val="3"/>
    <w:qFormat/>
    <w:uiPriority w:val="0"/>
    <w:rPr>
      <w:kern w:val="2"/>
      <w:sz w:val="18"/>
      <w:szCs w:val="18"/>
    </w:rPr>
  </w:style>
  <w:style w:type="character" w:customStyle="1" w:styleId="16">
    <w:name w:val="页脚 Char"/>
    <w:link w:val="4"/>
    <w:qFormat/>
    <w:uiPriority w:val="0"/>
    <w:rPr>
      <w:kern w:val="2"/>
      <w:sz w:val="18"/>
      <w:szCs w:val="18"/>
    </w:rPr>
  </w:style>
  <w:style w:type="character" w:customStyle="1" w:styleId="17">
    <w:name w:val="HTML 预设格式 Char"/>
    <w:link w:val="6"/>
    <w:qFormat/>
    <w:uiPriority w:val="99"/>
    <w:rPr>
      <w:rFonts w:ascii="宋体" w:hAnsi="宋体" w:cs="宋体"/>
      <w:sz w:val="24"/>
      <w:szCs w:val="24"/>
    </w:rPr>
  </w:style>
  <w:style w:type="character" w:customStyle="1" w:styleId="18">
    <w:name w:val="批注文字 Char"/>
    <w:link w:val="2"/>
    <w:qFormat/>
    <w:uiPriority w:val="0"/>
    <w:rPr>
      <w:kern w:val="2"/>
      <w:sz w:val="21"/>
      <w:szCs w:val="24"/>
    </w:rPr>
  </w:style>
  <w:style w:type="character" w:customStyle="1" w:styleId="19">
    <w:name w:val="批注主题 Char"/>
    <w:link w:val="8"/>
    <w:uiPriority w:val="0"/>
    <w:rPr>
      <w:b/>
      <w:bCs/>
      <w:kern w:val="2"/>
      <w:sz w:val="21"/>
      <w:szCs w:val="24"/>
    </w:rPr>
  </w:style>
  <w:style w:type="character" w:customStyle="1" w:styleId="20">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华东师范大学</Company>
  <Pages>5</Pages>
  <Words>503</Words>
  <Characters>2873</Characters>
  <Lines>23</Lines>
  <Paragraphs>6</Paragraphs>
  <TotalTime>3</TotalTime>
  <ScaleCrop>false</ScaleCrop>
  <LinksUpToDate>false</LinksUpToDate>
  <CharactersWithSpaces>3370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2019-09-17T02:26:00Z</dcterms:created>
  <dc:creator>zc</dc:creator>
  <cp:lastModifiedBy>田润</cp:lastModifiedBy>
  <dcterms:modified xsi:type="dcterms:W3CDTF">2020-09-30T06:46:38Z</dcterms:modified>
  <dc:title>华东师范大学关于2013-2014学年奖学金评选工作的通知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